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52729F" w14:textId="77777777" w:rsidR="00AC081E" w:rsidRDefault="00910F08" w:rsidP="006D5E89">
      <w:pPr>
        <w:pStyle w:val="HTMLPreformatted"/>
        <w:rPr>
          <w:rFonts w:ascii="Arial" w:hAnsi="Arial" w:cs="Arial"/>
          <w:noProof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t xml:space="preserve"> </w:t>
      </w:r>
    </w:p>
    <w:p w14:paraId="49041F2B" w14:textId="77777777" w:rsidR="00EC10EE" w:rsidRDefault="00EC10EE" w:rsidP="006D5E89">
      <w:pPr>
        <w:pStyle w:val="HTMLPreformatted"/>
        <w:rPr>
          <w:rFonts w:ascii="Arial" w:hAnsi="Arial" w:cs="Arial"/>
          <w:noProof/>
          <w:sz w:val="22"/>
          <w:szCs w:val="22"/>
        </w:rPr>
      </w:pPr>
    </w:p>
    <w:p w14:paraId="3E2C938E" w14:textId="77777777" w:rsidR="00EE3AC8" w:rsidRDefault="00EE3AC8" w:rsidP="006D5E89">
      <w:pPr>
        <w:pStyle w:val="HTMLPreformatted"/>
        <w:rPr>
          <w:rFonts w:ascii="Arial" w:hAnsi="Arial" w:cs="Arial"/>
          <w:noProof/>
          <w:sz w:val="22"/>
          <w:szCs w:val="22"/>
        </w:rPr>
      </w:pPr>
    </w:p>
    <w:p w14:paraId="4F258DBF" w14:textId="77777777" w:rsidR="00AC081E" w:rsidRDefault="00AC081E" w:rsidP="006D5E89">
      <w:pPr>
        <w:pStyle w:val="HTMLPreformatted"/>
        <w:rPr>
          <w:rFonts w:ascii="Arial" w:hAnsi="Arial" w:cs="Arial"/>
          <w:noProof/>
          <w:sz w:val="22"/>
          <w:szCs w:val="22"/>
        </w:rPr>
      </w:pPr>
    </w:p>
    <w:p w14:paraId="6EBBA616" w14:textId="77777777" w:rsidR="000E643D" w:rsidRDefault="000E643D" w:rsidP="006D5E89">
      <w:pPr>
        <w:pStyle w:val="HTMLPreformatted"/>
        <w:rPr>
          <w:rFonts w:ascii="Arial" w:hAnsi="Arial" w:cs="Arial"/>
          <w:noProof/>
          <w:sz w:val="22"/>
          <w:szCs w:val="22"/>
        </w:rPr>
      </w:pPr>
    </w:p>
    <w:p w14:paraId="2FDF81B2" w14:textId="77777777" w:rsidR="006D5E89" w:rsidRPr="00BD75DB" w:rsidRDefault="0012416F" w:rsidP="006D5E89">
      <w:pPr>
        <w:pStyle w:val="HTMLPreformatted"/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73DDFD6" wp14:editId="7BC0F2EC">
                <wp:simplePos x="0" y="0"/>
                <wp:positionH relativeFrom="column">
                  <wp:posOffset>3137535</wp:posOffset>
                </wp:positionH>
                <wp:positionV relativeFrom="paragraph">
                  <wp:posOffset>-694055</wp:posOffset>
                </wp:positionV>
                <wp:extent cx="1943100" cy="1371600"/>
                <wp:effectExtent l="0" t="0" r="0" b="0"/>
                <wp:wrapNone/>
                <wp:docPr id="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1371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274179" w14:textId="77777777" w:rsidR="00881E52" w:rsidRDefault="0012416F" w:rsidP="006D5E8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E96B7D" wp14:editId="24CD70BB">
                                  <wp:extent cx="1860550" cy="1351915"/>
                                  <wp:effectExtent l="0" t="0" r="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0550" cy="13519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73DDFD6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margin-left:247.05pt;margin-top:-54.65pt;width:153pt;height:108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" stroked="f">
                <v:textbox>
                  <w:txbxContent>
                    <w:p w14:paraId="45274179" w14:textId="77777777" w:rsidR="00881E52" w:rsidRDefault="0012416F" w:rsidP="006D5E89">
                      <w:r>
                        <w:rPr>
                          <w:noProof/>
                        </w:rPr>
                        <w:drawing>
                          <wp:inline distT="0" distB="0" distL="0" distR="0" wp14:anchorId="5BE96B7D" wp14:editId="24CD70BB">
                            <wp:extent cx="1860550" cy="1351915"/>
                            <wp:effectExtent l="0" t="0" r="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0550" cy="13519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C7F4C21" w14:textId="77777777" w:rsidR="006D5E89" w:rsidRDefault="006D5E89" w:rsidP="006D5E89">
      <w:pPr>
        <w:rPr>
          <w:rFonts w:ascii="Arial" w:hAnsi="Arial"/>
          <w:sz w:val="15"/>
        </w:rPr>
      </w:pPr>
      <w:r>
        <w:rPr>
          <w:rFonts w:ascii="Arial" w:hAnsi="Arial"/>
          <w:sz w:val="15"/>
        </w:rPr>
        <w:tab/>
      </w:r>
      <w:r>
        <w:rPr>
          <w:rFonts w:ascii="Arial" w:hAnsi="Arial"/>
          <w:sz w:val="15"/>
        </w:rPr>
        <w:tab/>
      </w:r>
      <w:r>
        <w:rPr>
          <w:rFonts w:ascii="Arial" w:hAnsi="Arial"/>
          <w:sz w:val="15"/>
        </w:rPr>
        <w:tab/>
      </w:r>
      <w:r>
        <w:rPr>
          <w:rFonts w:ascii="Arial" w:hAnsi="Arial"/>
          <w:sz w:val="15"/>
        </w:rPr>
        <w:tab/>
      </w:r>
      <w:r>
        <w:rPr>
          <w:rFonts w:ascii="Arial" w:hAnsi="Arial"/>
          <w:sz w:val="15"/>
        </w:rPr>
        <w:tab/>
      </w:r>
      <w:r>
        <w:rPr>
          <w:rFonts w:ascii="Arial" w:hAnsi="Arial"/>
          <w:sz w:val="15"/>
        </w:rPr>
        <w:tab/>
      </w:r>
      <w:r>
        <w:rPr>
          <w:rFonts w:ascii="Arial" w:hAnsi="Arial"/>
          <w:sz w:val="15"/>
        </w:rPr>
        <w:tab/>
      </w:r>
      <w:r>
        <w:rPr>
          <w:rFonts w:ascii="Arial" w:hAnsi="Arial"/>
          <w:sz w:val="15"/>
        </w:rPr>
        <w:tab/>
        <w:t>Ross Baker</w:t>
      </w:r>
    </w:p>
    <w:p w14:paraId="2A9845E3" w14:textId="77777777" w:rsidR="00D33610" w:rsidRDefault="006D5E89" w:rsidP="006D5E89">
      <w:pPr>
        <w:rPr>
          <w:rFonts w:ascii="Arial" w:hAnsi="Arial"/>
          <w:sz w:val="15"/>
        </w:rPr>
      </w:pPr>
      <w:r>
        <w:rPr>
          <w:rFonts w:ascii="Arial" w:hAnsi="Arial"/>
          <w:sz w:val="15"/>
        </w:rPr>
        <w:tab/>
      </w:r>
      <w:r>
        <w:rPr>
          <w:rFonts w:ascii="Arial" w:hAnsi="Arial"/>
          <w:sz w:val="15"/>
        </w:rPr>
        <w:tab/>
      </w:r>
      <w:r>
        <w:rPr>
          <w:rFonts w:ascii="Arial" w:hAnsi="Arial"/>
          <w:sz w:val="15"/>
        </w:rPr>
        <w:tab/>
      </w:r>
      <w:r>
        <w:rPr>
          <w:rFonts w:ascii="Arial" w:hAnsi="Arial"/>
          <w:sz w:val="15"/>
        </w:rPr>
        <w:tab/>
      </w:r>
      <w:r>
        <w:rPr>
          <w:rFonts w:ascii="Arial" w:hAnsi="Arial"/>
          <w:sz w:val="15"/>
        </w:rPr>
        <w:tab/>
      </w:r>
      <w:r>
        <w:rPr>
          <w:rFonts w:ascii="Arial" w:hAnsi="Arial"/>
          <w:sz w:val="15"/>
        </w:rPr>
        <w:tab/>
      </w:r>
      <w:r>
        <w:rPr>
          <w:rFonts w:ascii="Arial" w:hAnsi="Arial"/>
          <w:sz w:val="15"/>
        </w:rPr>
        <w:tab/>
      </w:r>
      <w:r>
        <w:rPr>
          <w:rFonts w:ascii="Arial" w:hAnsi="Arial"/>
          <w:sz w:val="15"/>
        </w:rPr>
        <w:tab/>
        <w:t>4 Locke King Close,</w:t>
      </w:r>
      <w:r>
        <w:rPr>
          <w:rFonts w:ascii="Arial" w:hAnsi="Arial"/>
          <w:sz w:val="15"/>
        </w:rPr>
        <w:tab/>
      </w:r>
      <w:r>
        <w:rPr>
          <w:rFonts w:ascii="Arial" w:hAnsi="Arial"/>
          <w:sz w:val="15"/>
        </w:rPr>
        <w:tab/>
      </w:r>
      <w:r>
        <w:rPr>
          <w:rFonts w:ascii="Arial" w:hAnsi="Arial"/>
          <w:sz w:val="15"/>
        </w:rPr>
        <w:tab/>
      </w:r>
    </w:p>
    <w:p w14:paraId="2EBDDC46" w14:textId="77777777" w:rsidR="006D5E89" w:rsidRDefault="006D5E89" w:rsidP="006D5E89">
      <w:pPr>
        <w:rPr>
          <w:rFonts w:ascii="Arial" w:hAnsi="Arial"/>
          <w:sz w:val="15"/>
        </w:rPr>
      </w:pPr>
      <w:r>
        <w:rPr>
          <w:rFonts w:ascii="Arial" w:hAnsi="Arial"/>
          <w:sz w:val="15"/>
        </w:rPr>
        <w:tab/>
      </w:r>
      <w:r>
        <w:rPr>
          <w:rFonts w:ascii="Arial" w:hAnsi="Arial"/>
          <w:sz w:val="22"/>
        </w:rPr>
        <w:tab/>
      </w:r>
      <w:r>
        <w:rPr>
          <w:rFonts w:ascii="Arial" w:hAnsi="Arial"/>
          <w:sz w:val="22"/>
        </w:rPr>
        <w:tab/>
      </w:r>
      <w:r>
        <w:rPr>
          <w:rFonts w:ascii="Arial" w:hAnsi="Arial"/>
          <w:sz w:val="22"/>
        </w:rPr>
        <w:tab/>
      </w:r>
      <w:r>
        <w:rPr>
          <w:rFonts w:ascii="Arial" w:hAnsi="Arial"/>
          <w:sz w:val="22"/>
        </w:rPr>
        <w:tab/>
      </w:r>
      <w:r>
        <w:rPr>
          <w:rFonts w:ascii="Arial" w:hAnsi="Arial"/>
          <w:sz w:val="22"/>
        </w:rPr>
        <w:tab/>
      </w:r>
      <w:r>
        <w:rPr>
          <w:rFonts w:ascii="Arial" w:hAnsi="Arial"/>
          <w:sz w:val="22"/>
        </w:rPr>
        <w:tab/>
      </w:r>
      <w:r>
        <w:rPr>
          <w:rFonts w:ascii="Arial" w:hAnsi="Arial"/>
          <w:sz w:val="15"/>
        </w:rPr>
        <w:t>WEYBRIDGE,</w:t>
      </w:r>
    </w:p>
    <w:p w14:paraId="44B835DB" w14:textId="77777777" w:rsidR="00D33610" w:rsidRDefault="00D33610" w:rsidP="006D5E89">
      <w:pPr>
        <w:rPr>
          <w:rFonts w:ascii="Arial" w:hAnsi="Arial"/>
          <w:sz w:val="15"/>
        </w:rPr>
      </w:pPr>
    </w:p>
    <w:p w14:paraId="69F6F6E3" w14:textId="77777777" w:rsidR="00D33610" w:rsidRDefault="00D33610" w:rsidP="006D5E89">
      <w:pPr>
        <w:rPr>
          <w:rFonts w:ascii="Arial" w:hAnsi="Arial"/>
          <w:sz w:val="15"/>
        </w:rPr>
      </w:pPr>
    </w:p>
    <w:p w14:paraId="426A449F" w14:textId="77777777" w:rsidR="00D33610" w:rsidRDefault="00D33610" w:rsidP="006D5E89">
      <w:pPr>
        <w:rPr>
          <w:rFonts w:ascii="Arial" w:hAnsi="Arial"/>
          <w:sz w:val="15"/>
        </w:rPr>
      </w:pPr>
    </w:p>
    <w:p w14:paraId="01D75FA8" w14:textId="77777777" w:rsidR="00D33610" w:rsidRDefault="00D33610" w:rsidP="006D5E89">
      <w:pPr>
        <w:rPr>
          <w:rFonts w:ascii="Arial" w:hAnsi="Arial"/>
          <w:sz w:val="15"/>
        </w:rPr>
      </w:pPr>
    </w:p>
    <w:p w14:paraId="3E7D65FB" w14:textId="77777777" w:rsidR="00D33610" w:rsidRDefault="00D33610" w:rsidP="00D33610">
      <w:pPr>
        <w:jc w:val="center"/>
        <w:rPr>
          <w:rFonts w:ascii="Arial" w:hAnsi="Arial"/>
          <w:b/>
          <w:sz w:val="24"/>
          <w:szCs w:val="24"/>
        </w:rPr>
      </w:pPr>
      <w:r w:rsidRPr="00D33610">
        <w:rPr>
          <w:rFonts w:ascii="Arial" w:hAnsi="Arial"/>
          <w:b/>
          <w:sz w:val="24"/>
          <w:szCs w:val="24"/>
        </w:rPr>
        <w:t xml:space="preserve">The </w:t>
      </w:r>
      <w:r w:rsidR="002642E8">
        <w:rPr>
          <w:rFonts w:ascii="Arial" w:hAnsi="Arial"/>
          <w:b/>
          <w:sz w:val="24"/>
          <w:szCs w:val="24"/>
        </w:rPr>
        <w:t>Current Status</w:t>
      </w:r>
      <w:r w:rsidRPr="00D33610">
        <w:rPr>
          <w:rFonts w:ascii="Arial" w:hAnsi="Arial"/>
          <w:b/>
          <w:sz w:val="24"/>
          <w:szCs w:val="24"/>
        </w:rPr>
        <w:t xml:space="preserve"> of </w:t>
      </w:r>
      <w:r w:rsidR="0023354B">
        <w:rPr>
          <w:rFonts w:ascii="Arial" w:hAnsi="Arial"/>
          <w:b/>
          <w:sz w:val="24"/>
          <w:szCs w:val="24"/>
        </w:rPr>
        <w:t>Rare</w:t>
      </w:r>
      <w:r w:rsidR="0023354B" w:rsidRPr="00D33610">
        <w:rPr>
          <w:rFonts w:ascii="Arial" w:hAnsi="Arial"/>
          <w:b/>
          <w:sz w:val="24"/>
          <w:szCs w:val="24"/>
        </w:rPr>
        <w:t xml:space="preserve"> Bats </w:t>
      </w:r>
      <w:r w:rsidR="0023354B">
        <w:rPr>
          <w:rFonts w:ascii="Arial" w:hAnsi="Arial"/>
          <w:b/>
          <w:sz w:val="24"/>
          <w:szCs w:val="24"/>
        </w:rPr>
        <w:t>in Surrey</w:t>
      </w:r>
    </w:p>
    <w:p w14:paraId="6BBE1FA1" w14:textId="77777777" w:rsidR="00A35855" w:rsidRDefault="00A35855" w:rsidP="00D33610">
      <w:pPr>
        <w:jc w:val="center"/>
        <w:rPr>
          <w:rFonts w:ascii="Arial" w:hAnsi="Arial"/>
          <w:b/>
          <w:sz w:val="24"/>
          <w:szCs w:val="24"/>
        </w:rPr>
      </w:pPr>
    </w:p>
    <w:p w14:paraId="77D06556" w14:textId="77777777" w:rsidR="00A35855" w:rsidRDefault="00A35855" w:rsidP="00A35855">
      <w:pPr>
        <w:rPr>
          <w:rFonts w:ascii="Arial" w:hAnsi="Arial"/>
          <w:b/>
          <w:sz w:val="24"/>
          <w:szCs w:val="24"/>
        </w:rPr>
      </w:pPr>
      <w:r>
        <w:rPr>
          <w:rFonts w:ascii="Arial" w:hAnsi="Arial"/>
          <w:b/>
          <w:sz w:val="24"/>
          <w:szCs w:val="24"/>
        </w:rPr>
        <w:t xml:space="preserve">Authors: </w:t>
      </w:r>
      <w:r w:rsidRPr="00A35855">
        <w:rPr>
          <w:rFonts w:ascii="Arial" w:hAnsi="Arial"/>
          <w:sz w:val="24"/>
          <w:szCs w:val="24"/>
        </w:rPr>
        <w:t>Ross Baker &amp; Lynn Whitfield</w:t>
      </w:r>
    </w:p>
    <w:p w14:paraId="10CC8C35" w14:textId="7332826A" w:rsidR="00A35855" w:rsidRPr="00D33610" w:rsidRDefault="00A35855" w:rsidP="00A35855">
      <w:pPr>
        <w:rPr>
          <w:rFonts w:ascii="Arial" w:hAnsi="Arial"/>
          <w:b/>
          <w:sz w:val="24"/>
          <w:szCs w:val="24"/>
        </w:rPr>
      </w:pPr>
      <w:r>
        <w:rPr>
          <w:rFonts w:ascii="Arial" w:hAnsi="Arial"/>
          <w:b/>
          <w:sz w:val="24"/>
          <w:szCs w:val="24"/>
        </w:rPr>
        <w:t xml:space="preserve">Version: </w:t>
      </w:r>
      <w:r w:rsidR="005D242A">
        <w:rPr>
          <w:rFonts w:ascii="Arial" w:hAnsi="Arial"/>
          <w:sz w:val="24"/>
          <w:szCs w:val="24"/>
        </w:rPr>
        <w:t>3</w:t>
      </w:r>
      <w:r w:rsidR="00E57EEC">
        <w:rPr>
          <w:rFonts w:ascii="Arial" w:hAnsi="Arial"/>
          <w:sz w:val="24"/>
          <w:szCs w:val="24"/>
        </w:rPr>
        <w:t>.</w:t>
      </w:r>
      <w:r w:rsidR="00C5135D">
        <w:rPr>
          <w:rFonts w:ascii="Arial" w:hAnsi="Arial"/>
          <w:sz w:val="24"/>
          <w:szCs w:val="24"/>
        </w:rPr>
        <w:t>0</w:t>
      </w:r>
      <w:r w:rsidRPr="00A35855">
        <w:rPr>
          <w:rFonts w:ascii="Arial" w:hAnsi="Arial"/>
          <w:sz w:val="24"/>
          <w:szCs w:val="24"/>
        </w:rPr>
        <w:t xml:space="preserve"> </w:t>
      </w:r>
      <w:r>
        <w:rPr>
          <w:rFonts w:ascii="Arial" w:hAnsi="Arial"/>
          <w:sz w:val="24"/>
          <w:szCs w:val="24"/>
        </w:rPr>
        <w:t xml:space="preserve">issued </w:t>
      </w:r>
      <w:r w:rsidR="00C5135D">
        <w:rPr>
          <w:rFonts w:ascii="Arial" w:hAnsi="Arial"/>
          <w:sz w:val="24"/>
          <w:szCs w:val="24"/>
        </w:rPr>
        <w:t>January 202</w:t>
      </w:r>
      <w:r w:rsidR="005D242A">
        <w:rPr>
          <w:rFonts w:ascii="Arial" w:hAnsi="Arial"/>
          <w:sz w:val="24"/>
          <w:szCs w:val="24"/>
        </w:rPr>
        <w:t>3</w:t>
      </w:r>
    </w:p>
    <w:p w14:paraId="122B7964" w14:textId="77777777" w:rsidR="00D33610" w:rsidRDefault="00D33610" w:rsidP="006D5E89">
      <w:pPr>
        <w:rPr>
          <w:rFonts w:ascii="Arial" w:hAnsi="Arial"/>
          <w:sz w:val="24"/>
          <w:szCs w:val="24"/>
        </w:rPr>
      </w:pPr>
    </w:p>
    <w:p w14:paraId="28DCA448" w14:textId="77777777" w:rsidR="00D33610" w:rsidRPr="00D33610" w:rsidRDefault="00D33610" w:rsidP="006D5E89">
      <w:pPr>
        <w:rPr>
          <w:rFonts w:ascii="Arial" w:hAnsi="Arial"/>
          <w:b/>
          <w:sz w:val="24"/>
          <w:szCs w:val="24"/>
        </w:rPr>
      </w:pPr>
      <w:r w:rsidRPr="00D33610">
        <w:rPr>
          <w:rFonts w:ascii="Arial" w:hAnsi="Arial"/>
          <w:b/>
          <w:sz w:val="24"/>
          <w:szCs w:val="24"/>
        </w:rPr>
        <w:t>Introduction</w:t>
      </w:r>
    </w:p>
    <w:p w14:paraId="3397256A" w14:textId="77777777" w:rsidR="00D33610" w:rsidRDefault="00D33610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This document considers the status of all Habitats Directive Annex II species in Surrey:</w:t>
      </w:r>
    </w:p>
    <w:p w14:paraId="48832362" w14:textId="77777777" w:rsidR="00D33610" w:rsidRDefault="00D33610" w:rsidP="005F2498">
      <w:pPr>
        <w:numPr>
          <w:ilvl w:val="0"/>
          <w:numId w:val="1"/>
        </w:numPr>
        <w:spacing w:before="120"/>
        <w:ind w:left="714" w:hanging="357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Greater horseshoe </w:t>
      </w:r>
      <w:r w:rsidR="005F2498">
        <w:rPr>
          <w:rFonts w:ascii="Arial" w:hAnsi="Arial"/>
          <w:sz w:val="24"/>
          <w:szCs w:val="24"/>
        </w:rPr>
        <w:t xml:space="preserve">bat </w:t>
      </w:r>
      <w:r>
        <w:rPr>
          <w:rFonts w:ascii="Arial" w:hAnsi="Arial"/>
          <w:sz w:val="24"/>
          <w:szCs w:val="24"/>
        </w:rPr>
        <w:t xml:space="preserve">– </w:t>
      </w:r>
      <w:r w:rsidRPr="00844E12">
        <w:rPr>
          <w:rFonts w:ascii="Arial" w:hAnsi="Arial"/>
          <w:i/>
          <w:sz w:val="24"/>
          <w:szCs w:val="24"/>
        </w:rPr>
        <w:t>Rhinolophus ferrumequinum</w:t>
      </w:r>
    </w:p>
    <w:p w14:paraId="69F13234" w14:textId="77777777" w:rsidR="00D33610" w:rsidRDefault="00D33610" w:rsidP="005F2498">
      <w:pPr>
        <w:numPr>
          <w:ilvl w:val="0"/>
          <w:numId w:val="1"/>
        </w:num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Lesser horseshoe </w:t>
      </w:r>
      <w:r w:rsidR="005F2498">
        <w:rPr>
          <w:rFonts w:ascii="Arial" w:hAnsi="Arial"/>
          <w:sz w:val="24"/>
          <w:szCs w:val="24"/>
        </w:rPr>
        <w:t xml:space="preserve">bat </w:t>
      </w:r>
      <w:r>
        <w:rPr>
          <w:rFonts w:ascii="Arial" w:hAnsi="Arial"/>
          <w:sz w:val="24"/>
          <w:szCs w:val="24"/>
        </w:rPr>
        <w:t xml:space="preserve">– </w:t>
      </w:r>
      <w:r w:rsidRPr="00844E12">
        <w:rPr>
          <w:rFonts w:ascii="Arial" w:hAnsi="Arial"/>
          <w:i/>
          <w:sz w:val="24"/>
          <w:szCs w:val="24"/>
        </w:rPr>
        <w:t>Rhinolophus hipposideros</w:t>
      </w:r>
    </w:p>
    <w:p w14:paraId="651FD94B" w14:textId="77777777" w:rsidR="00D33610" w:rsidRDefault="00D33610" w:rsidP="005F2498">
      <w:pPr>
        <w:numPr>
          <w:ilvl w:val="0"/>
          <w:numId w:val="1"/>
        </w:num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Bechstein’s bat – </w:t>
      </w:r>
      <w:r w:rsidRPr="00844E12">
        <w:rPr>
          <w:rFonts w:ascii="Arial" w:hAnsi="Arial"/>
          <w:i/>
          <w:sz w:val="24"/>
          <w:szCs w:val="24"/>
        </w:rPr>
        <w:t>Myotis bechsteinii</w:t>
      </w:r>
    </w:p>
    <w:p w14:paraId="11DFFB60" w14:textId="77777777" w:rsidR="00D33610" w:rsidRDefault="00560358" w:rsidP="005F2498">
      <w:pPr>
        <w:numPr>
          <w:ilvl w:val="0"/>
          <w:numId w:val="1"/>
        </w:num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Barbastelle</w:t>
      </w:r>
      <w:r w:rsidR="00D33610">
        <w:rPr>
          <w:rFonts w:ascii="Arial" w:hAnsi="Arial"/>
          <w:sz w:val="24"/>
          <w:szCs w:val="24"/>
        </w:rPr>
        <w:t xml:space="preserve"> – </w:t>
      </w:r>
      <w:r w:rsidR="005F2498">
        <w:rPr>
          <w:rFonts w:ascii="Arial" w:hAnsi="Arial"/>
          <w:i/>
          <w:sz w:val="24"/>
          <w:szCs w:val="24"/>
        </w:rPr>
        <w:t>Barbastella barba</w:t>
      </w:r>
      <w:r w:rsidR="00D33610" w:rsidRPr="00844E12">
        <w:rPr>
          <w:rFonts w:ascii="Arial" w:hAnsi="Arial"/>
          <w:i/>
          <w:sz w:val="24"/>
          <w:szCs w:val="24"/>
        </w:rPr>
        <w:t>stellus</w:t>
      </w:r>
    </w:p>
    <w:p w14:paraId="58BB3F48" w14:textId="77777777" w:rsidR="00D33610" w:rsidRDefault="00D33610" w:rsidP="005F2498">
      <w:pPr>
        <w:spacing w:before="120" w:after="120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as well as two other species that are regarded nationally as very rare:</w:t>
      </w:r>
    </w:p>
    <w:p w14:paraId="227789D8" w14:textId="77777777" w:rsidR="00D33610" w:rsidRPr="00844E12" w:rsidRDefault="00D33610" w:rsidP="005F2498">
      <w:pPr>
        <w:numPr>
          <w:ilvl w:val="0"/>
          <w:numId w:val="1"/>
        </w:numPr>
        <w:rPr>
          <w:rFonts w:ascii="Arial" w:hAnsi="Arial"/>
          <w:i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Grey long-eared bat – </w:t>
      </w:r>
      <w:r w:rsidRPr="00844E12">
        <w:rPr>
          <w:rFonts w:ascii="Arial" w:hAnsi="Arial"/>
          <w:i/>
          <w:sz w:val="24"/>
          <w:szCs w:val="24"/>
        </w:rPr>
        <w:t>Plecotus austriacus</w:t>
      </w:r>
    </w:p>
    <w:p w14:paraId="5EEFF165" w14:textId="77777777" w:rsidR="00D33610" w:rsidRDefault="005F2498" w:rsidP="005F2498">
      <w:pPr>
        <w:numPr>
          <w:ilvl w:val="0"/>
          <w:numId w:val="1"/>
        </w:num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Alcathoe</w:t>
      </w:r>
      <w:r w:rsidR="00D33610">
        <w:rPr>
          <w:rFonts w:ascii="Arial" w:hAnsi="Arial"/>
          <w:sz w:val="24"/>
          <w:szCs w:val="24"/>
        </w:rPr>
        <w:t xml:space="preserve"> bat – </w:t>
      </w:r>
      <w:r w:rsidR="00D33610" w:rsidRPr="00844E12">
        <w:rPr>
          <w:rFonts w:ascii="Arial" w:hAnsi="Arial"/>
          <w:i/>
          <w:sz w:val="24"/>
          <w:szCs w:val="24"/>
        </w:rPr>
        <w:t xml:space="preserve">Myotis </w:t>
      </w:r>
      <w:r>
        <w:rPr>
          <w:rFonts w:ascii="Arial" w:hAnsi="Arial"/>
          <w:i/>
          <w:sz w:val="24"/>
          <w:szCs w:val="24"/>
        </w:rPr>
        <w:t>a</w:t>
      </w:r>
      <w:r w:rsidR="00D33610" w:rsidRPr="00844E12">
        <w:rPr>
          <w:rFonts w:ascii="Arial" w:hAnsi="Arial"/>
          <w:i/>
          <w:sz w:val="24"/>
          <w:szCs w:val="24"/>
        </w:rPr>
        <w:t>lcathoe</w:t>
      </w:r>
    </w:p>
    <w:p w14:paraId="360C85EF" w14:textId="77777777" w:rsidR="00D33610" w:rsidRDefault="00D33610" w:rsidP="005F2498">
      <w:pPr>
        <w:spacing w:before="120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The document looks at the current known distribution of each species within the county and, where relevant, provides high level distribution maps for each. </w:t>
      </w:r>
      <w:r w:rsidR="000E0EFD">
        <w:rPr>
          <w:rFonts w:ascii="Arial" w:hAnsi="Arial"/>
          <w:sz w:val="24"/>
          <w:szCs w:val="24"/>
        </w:rPr>
        <w:t xml:space="preserve">These maps show where the species has been recorded at the tetrad i.e. 2X2 kilometre scale. </w:t>
      </w:r>
      <w:r w:rsidR="00A35855">
        <w:rPr>
          <w:rFonts w:ascii="Arial" w:hAnsi="Arial"/>
          <w:sz w:val="24"/>
          <w:szCs w:val="24"/>
        </w:rPr>
        <w:t>Separate maps show the core sustenance zones (CSZ) for each species based on the</w:t>
      </w:r>
      <w:r w:rsidR="0024477D">
        <w:rPr>
          <w:rFonts w:ascii="Arial" w:hAnsi="Arial"/>
          <w:sz w:val="24"/>
          <w:szCs w:val="24"/>
        </w:rPr>
        <w:t xml:space="preserve"> currently identified maternity roost</w:t>
      </w:r>
      <w:r w:rsidR="00A35855">
        <w:rPr>
          <w:rFonts w:ascii="Arial" w:hAnsi="Arial"/>
          <w:sz w:val="24"/>
          <w:szCs w:val="24"/>
        </w:rPr>
        <w:t xml:space="preserve"> sites for each</w:t>
      </w:r>
      <w:r w:rsidR="001C1564">
        <w:rPr>
          <w:rFonts w:ascii="Arial" w:hAnsi="Arial"/>
          <w:sz w:val="24"/>
          <w:szCs w:val="24"/>
        </w:rPr>
        <w:t xml:space="preserve">, </w:t>
      </w:r>
      <w:r w:rsidR="001C1564" w:rsidRPr="00E57EEC">
        <w:rPr>
          <w:rFonts w:ascii="Arial" w:hAnsi="Arial"/>
          <w:sz w:val="24"/>
          <w:szCs w:val="24"/>
        </w:rPr>
        <w:t>and using the CSZ radius for each species published on the Bat Conservation Trust website (BCT</w:t>
      </w:r>
      <w:r w:rsidR="00E57EEC">
        <w:rPr>
          <w:rFonts w:ascii="Arial" w:hAnsi="Arial"/>
          <w:sz w:val="24"/>
          <w:szCs w:val="24"/>
        </w:rPr>
        <w:t>,</w:t>
      </w:r>
      <w:r w:rsidR="001C1564" w:rsidRPr="00E57EEC">
        <w:rPr>
          <w:rFonts w:ascii="Arial" w:hAnsi="Arial"/>
          <w:sz w:val="24"/>
          <w:szCs w:val="24"/>
        </w:rPr>
        <w:t xml:space="preserve"> 2020) unless otherwise stated.</w:t>
      </w:r>
      <w:r w:rsidR="001C1564">
        <w:rPr>
          <w:rFonts w:ascii="Arial" w:hAnsi="Arial"/>
          <w:sz w:val="24"/>
          <w:szCs w:val="24"/>
        </w:rPr>
        <w:t xml:space="preserve"> </w:t>
      </w:r>
    </w:p>
    <w:p w14:paraId="197AFE4A" w14:textId="77777777" w:rsidR="007D3E70" w:rsidRDefault="007D3E70" w:rsidP="005F2498">
      <w:pPr>
        <w:spacing w:before="120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The purpose of this document is to assist ecologists and planners working in the county and to make them aware of where the most important species are present </w:t>
      </w:r>
      <w:r w:rsidR="005F2498">
        <w:rPr>
          <w:rFonts w:ascii="Arial" w:hAnsi="Arial"/>
          <w:sz w:val="24"/>
          <w:szCs w:val="24"/>
        </w:rPr>
        <w:t xml:space="preserve">(based on current knowledge) </w:t>
      </w:r>
      <w:r>
        <w:rPr>
          <w:rFonts w:ascii="Arial" w:hAnsi="Arial"/>
          <w:sz w:val="24"/>
          <w:szCs w:val="24"/>
        </w:rPr>
        <w:t>so that they can be adequately considered in the design of surveys and the interpretation of results at a landscape scale.</w:t>
      </w:r>
      <w:r w:rsidR="00A35855">
        <w:rPr>
          <w:rFonts w:ascii="Arial" w:hAnsi="Arial"/>
          <w:sz w:val="24"/>
          <w:szCs w:val="24"/>
        </w:rPr>
        <w:t xml:space="preserve"> It is intended that this document will be reviewed and updated at least annually.</w:t>
      </w:r>
    </w:p>
    <w:p w14:paraId="1E7A15E8" w14:textId="77777777" w:rsidR="00D33610" w:rsidRDefault="00D33610" w:rsidP="006D5E89">
      <w:pPr>
        <w:rPr>
          <w:rFonts w:ascii="Arial" w:hAnsi="Arial"/>
          <w:sz w:val="24"/>
          <w:szCs w:val="24"/>
        </w:rPr>
      </w:pPr>
    </w:p>
    <w:p w14:paraId="4CA72186" w14:textId="77777777" w:rsidR="00D33610" w:rsidRPr="00844E12" w:rsidRDefault="00D33610" w:rsidP="006D5E89">
      <w:pPr>
        <w:rPr>
          <w:rFonts w:ascii="Arial" w:hAnsi="Arial"/>
          <w:b/>
          <w:sz w:val="24"/>
          <w:szCs w:val="24"/>
        </w:rPr>
      </w:pPr>
      <w:r w:rsidRPr="00844E12">
        <w:rPr>
          <w:rFonts w:ascii="Arial" w:hAnsi="Arial"/>
          <w:b/>
          <w:sz w:val="24"/>
          <w:szCs w:val="24"/>
        </w:rPr>
        <w:t>Greater Horseshoe Bat</w:t>
      </w:r>
    </w:p>
    <w:p w14:paraId="42BDED04" w14:textId="77777777" w:rsidR="001C1564" w:rsidRDefault="00D33610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There are no modern records for the species in Surrey.</w:t>
      </w:r>
      <w:r w:rsidR="00844E12">
        <w:rPr>
          <w:rFonts w:ascii="Arial" w:hAnsi="Arial"/>
          <w:sz w:val="24"/>
          <w:szCs w:val="24"/>
        </w:rPr>
        <w:t xml:space="preserve"> A single adult female was present in a hibernation site in Westhumble </w:t>
      </w:r>
      <w:r w:rsidR="005F2498">
        <w:rPr>
          <w:rFonts w:ascii="Arial" w:hAnsi="Arial"/>
          <w:sz w:val="24"/>
          <w:szCs w:val="24"/>
        </w:rPr>
        <w:t xml:space="preserve">mine </w:t>
      </w:r>
      <w:r w:rsidR="00844E12">
        <w:rPr>
          <w:rFonts w:ascii="Arial" w:hAnsi="Arial"/>
          <w:sz w:val="24"/>
          <w:szCs w:val="24"/>
        </w:rPr>
        <w:t>from November 1993 until February 1997. A s</w:t>
      </w:r>
      <w:r w:rsidR="005F2498">
        <w:rPr>
          <w:rFonts w:ascii="Arial" w:hAnsi="Arial"/>
          <w:sz w:val="24"/>
          <w:szCs w:val="24"/>
        </w:rPr>
        <w:t xml:space="preserve">ingle bat was also recorded </w:t>
      </w:r>
      <w:r w:rsidR="00844E12">
        <w:rPr>
          <w:rFonts w:ascii="Arial" w:hAnsi="Arial"/>
          <w:sz w:val="24"/>
          <w:szCs w:val="24"/>
        </w:rPr>
        <w:t xml:space="preserve">in an old limekiln at Seale in September 1998. In recent years a small population has been identified in West Sussex and in 2019 there were detector records for the species in Kent. One of the bats hibernating in West Sussex in 2019/20 is known to have been born in the well studied Woodchester Mansion colony </w:t>
      </w:r>
      <w:r w:rsidR="005F2498">
        <w:rPr>
          <w:rFonts w:ascii="Arial" w:hAnsi="Arial"/>
          <w:sz w:val="24"/>
          <w:szCs w:val="24"/>
        </w:rPr>
        <w:t>i</w:t>
      </w:r>
      <w:r w:rsidR="00844E12">
        <w:rPr>
          <w:rFonts w:ascii="Arial" w:hAnsi="Arial"/>
          <w:sz w:val="24"/>
          <w:szCs w:val="24"/>
        </w:rPr>
        <w:t xml:space="preserve">n Gloucestershire. It has been speculated (F. Greenaway </w:t>
      </w:r>
      <w:r w:rsidR="00844E12" w:rsidRPr="00844E12">
        <w:rPr>
          <w:rFonts w:ascii="Arial" w:hAnsi="Arial"/>
          <w:i/>
          <w:sz w:val="24"/>
          <w:szCs w:val="24"/>
        </w:rPr>
        <w:t>pers</w:t>
      </w:r>
      <w:r w:rsidR="005F2498">
        <w:rPr>
          <w:rFonts w:ascii="Arial" w:hAnsi="Arial"/>
          <w:i/>
          <w:sz w:val="24"/>
          <w:szCs w:val="24"/>
        </w:rPr>
        <w:t>.</w:t>
      </w:r>
      <w:r w:rsidR="00844E12" w:rsidRPr="00844E12">
        <w:rPr>
          <w:rFonts w:ascii="Arial" w:hAnsi="Arial"/>
          <w:i/>
          <w:sz w:val="24"/>
          <w:szCs w:val="24"/>
        </w:rPr>
        <w:t xml:space="preserve"> comm</w:t>
      </w:r>
      <w:r w:rsidR="005F2498">
        <w:rPr>
          <w:rFonts w:ascii="Arial" w:hAnsi="Arial"/>
          <w:i/>
          <w:sz w:val="24"/>
          <w:szCs w:val="24"/>
        </w:rPr>
        <w:t>.</w:t>
      </w:r>
      <w:r w:rsidR="00844E12">
        <w:rPr>
          <w:rFonts w:ascii="Arial" w:hAnsi="Arial"/>
          <w:sz w:val="24"/>
          <w:szCs w:val="24"/>
        </w:rPr>
        <w:t>) that the North Downs may be an important commuting route for this species, and it is certainly possible that Surrey could be repopulated from the Sussex population.</w:t>
      </w:r>
    </w:p>
    <w:p w14:paraId="0B3A9C68" w14:textId="77777777" w:rsidR="00844E12" w:rsidRPr="00844E12" w:rsidRDefault="00844E12" w:rsidP="006D5E89">
      <w:pPr>
        <w:rPr>
          <w:rFonts w:ascii="Arial" w:hAnsi="Arial"/>
          <w:b/>
          <w:sz w:val="24"/>
          <w:szCs w:val="24"/>
        </w:rPr>
      </w:pPr>
      <w:r w:rsidRPr="00844E12">
        <w:rPr>
          <w:rFonts w:ascii="Arial" w:hAnsi="Arial"/>
          <w:b/>
          <w:sz w:val="24"/>
          <w:szCs w:val="24"/>
        </w:rPr>
        <w:lastRenderedPageBreak/>
        <w:t>Lesser Horseshoe Bat</w:t>
      </w:r>
    </w:p>
    <w:p w14:paraId="628EEF1C" w14:textId="77777777" w:rsidR="00844E12" w:rsidRDefault="00844E12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There are records for this bat in the east of the county in the 1950s and a suggestion that they may have been in the Haslemere area in the early 1960s, but they are currently regarded as extinct within Surrey.</w:t>
      </w:r>
    </w:p>
    <w:p w14:paraId="20780141" w14:textId="77777777" w:rsidR="00844E12" w:rsidRDefault="00844E12" w:rsidP="006D5E89">
      <w:pPr>
        <w:rPr>
          <w:rFonts w:ascii="Arial" w:hAnsi="Arial"/>
          <w:sz w:val="24"/>
          <w:szCs w:val="24"/>
        </w:rPr>
      </w:pPr>
    </w:p>
    <w:p w14:paraId="36D4ECA9" w14:textId="77777777" w:rsidR="00844E12" w:rsidRPr="00F60AE3" w:rsidRDefault="00844E12" w:rsidP="006D5E89">
      <w:pPr>
        <w:rPr>
          <w:rFonts w:ascii="Arial" w:hAnsi="Arial"/>
          <w:b/>
          <w:sz w:val="24"/>
          <w:szCs w:val="24"/>
        </w:rPr>
      </w:pPr>
      <w:r w:rsidRPr="00F60AE3">
        <w:rPr>
          <w:rFonts w:ascii="Arial" w:hAnsi="Arial"/>
          <w:b/>
          <w:sz w:val="24"/>
          <w:szCs w:val="24"/>
        </w:rPr>
        <w:t>Bechstein’s Bat</w:t>
      </w:r>
    </w:p>
    <w:p w14:paraId="0A4D370F" w14:textId="77777777" w:rsidR="009A4588" w:rsidRDefault="00844E12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Surrey currently supports a </w:t>
      </w:r>
      <w:r w:rsidR="0024477D">
        <w:rPr>
          <w:rFonts w:ascii="Arial" w:hAnsi="Arial"/>
          <w:sz w:val="24"/>
          <w:szCs w:val="24"/>
        </w:rPr>
        <w:t xml:space="preserve">healthy population of this </w:t>
      </w:r>
      <w:r>
        <w:rPr>
          <w:rFonts w:ascii="Arial" w:hAnsi="Arial"/>
          <w:sz w:val="24"/>
          <w:szCs w:val="24"/>
        </w:rPr>
        <w:t>species, particularly to the south of the county</w:t>
      </w:r>
      <w:r w:rsidR="00F60AE3">
        <w:rPr>
          <w:rFonts w:ascii="Arial" w:hAnsi="Arial"/>
          <w:sz w:val="24"/>
          <w:szCs w:val="24"/>
        </w:rPr>
        <w:t xml:space="preserve"> along the border with </w:t>
      </w:r>
      <w:r w:rsidR="0024477D">
        <w:rPr>
          <w:rFonts w:ascii="Arial" w:hAnsi="Arial"/>
          <w:sz w:val="24"/>
          <w:szCs w:val="24"/>
        </w:rPr>
        <w:t xml:space="preserve">West </w:t>
      </w:r>
      <w:r w:rsidR="00F60AE3">
        <w:rPr>
          <w:rFonts w:ascii="Arial" w:hAnsi="Arial"/>
          <w:sz w:val="24"/>
          <w:szCs w:val="24"/>
        </w:rPr>
        <w:t xml:space="preserve">Sussex from Haslemere to Charlwood, where there are a number of sites where either adult females have been trapped during surveys, or roosts have been discovered and studied. It has been demonstrated (Greenaway </w:t>
      </w:r>
      <w:r w:rsidR="004C3CA6">
        <w:rPr>
          <w:rFonts w:ascii="Arial" w:hAnsi="Arial"/>
          <w:sz w:val="24"/>
          <w:szCs w:val="24"/>
        </w:rPr>
        <w:t>&amp; Hill</w:t>
      </w:r>
      <w:r w:rsidR="007F3FC0">
        <w:rPr>
          <w:rFonts w:ascii="Arial" w:hAnsi="Arial"/>
          <w:sz w:val="24"/>
          <w:szCs w:val="24"/>
        </w:rPr>
        <w:t>, 2008</w:t>
      </w:r>
      <w:r w:rsidR="00F60AE3">
        <w:rPr>
          <w:rFonts w:ascii="Arial" w:hAnsi="Arial"/>
          <w:sz w:val="24"/>
          <w:szCs w:val="24"/>
        </w:rPr>
        <w:t>) that if an adult female, or juvenile of either sex, has been found in a suitable woodland</w:t>
      </w:r>
      <w:r w:rsidR="004C3CA6">
        <w:rPr>
          <w:rFonts w:ascii="Arial" w:hAnsi="Arial"/>
          <w:sz w:val="24"/>
          <w:szCs w:val="24"/>
        </w:rPr>
        <w:t xml:space="preserve"> during the summer breeding period,</w:t>
      </w:r>
      <w:r w:rsidR="00F60AE3">
        <w:rPr>
          <w:rFonts w:ascii="Arial" w:hAnsi="Arial"/>
          <w:sz w:val="24"/>
          <w:szCs w:val="24"/>
        </w:rPr>
        <w:t xml:space="preserve"> then it is certain that a colony is present. </w:t>
      </w:r>
    </w:p>
    <w:p w14:paraId="4749FFD7" w14:textId="77777777" w:rsidR="009A4588" w:rsidRDefault="009A4588" w:rsidP="006D5E89">
      <w:pPr>
        <w:rPr>
          <w:rFonts w:ascii="Arial" w:hAnsi="Arial"/>
          <w:sz w:val="24"/>
          <w:szCs w:val="24"/>
        </w:rPr>
      </w:pPr>
    </w:p>
    <w:p w14:paraId="2187E544" w14:textId="12C51378" w:rsidR="00844E12" w:rsidRDefault="009A4588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Bat Group surveys carried out in 2021</w:t>
      </w:r>
      <w:r w:rsidR="005D242A">
        <w:rPr>
          <w:rFonts w:ascii="Arial" w:hAnsi="Arial"/>
          <w:sz w:val="24"/>
          <w:szCs w:val="24"/>
        </w:rPr>
        <w:t>/2</w:t>
      </w:r>
      <w:r>
        <w:rPr>
          <w:rFonts w:ascii="Arial" w:hAnsi="Arial"/>
          <w:sz w:val="24"/>
          <w:szCs w:val="24"/>
        </w:rPr>
        <w:t xml:space="preserve"> </w:t>
      </w:r>
      <w:r w:rsidR="005D242A">
        <w:rPr>
          <w:rFonts w:ascii="Arial" w:hAnsi="Arial"/>
          <w:sz w:val="24"/>
          <w:szCs w:val="24"/>
        </w:rPr>
        <w:t xml:space="preserve">have </w:t>
      </w:r>
      <w:r>
        <w:rPr>
          <w:rFonts w:ascii="Arial" w:hAnsi="Arial"/>
          <w:sz w:val="24"/>
          <w:szCs w:val="24"/>
        </w:rPr>
        <w:t>show</w:t>
      </w:r>
      <w:r w:rsidR="005D242A">
        <w:rPr>
          <w:rFonts w:ascii="Arial" w:hAnsi="Arial"/>
          <w:sz w:val="24"/>
          <w:szCs w:val="24"/>
        </w:rPr>
        <w:t>n</w:t>
      </w:r>
      <w:r>
        <w:rPr>
          <w:rFonts w:ascii="Arial" w:hAnsi="Arial"/>
          <w:sz w:val="24"/>
          <w:szCs w:val="24"/>
        </w:rPr>
        <w:t xml:space="preserve"> that the Chiddingfold Forest colonies east of Dunsfold </w:t>
      </w:r>
      <w:r w:rsidR="00947CED">
        <w:rPr>
          <w:rFonts w:ascii="Arial" w:hAnsi="Arial"/>
          <w:sz w:val="24"/>
          <w:szCs w:val="24"/>
        </w:rPr>
        <w:t xml:space="preserve">(shown in Figure 2) </w:t>
      </w:r>
      <w:r>
        <w:rPr>
          <w:rFonts w:ascii="Arial" w:hAnsi="Arial"/>
          <w:sz w:val="24"/>
          <w:szCs w:val="24"/>
        </w:rPr>
        <w:t xml:space="preserve">are still present in good numbers. </w:t>
      </w:r>
      <w:r w:rsidR="005F2498">
        <w:rPr>
          <w:rFonts w:ascii="Arial" w:hAnsi="Arial"/>
          <w:sz w:val="24"/>
          <w:szCs w:val="24"/>
        </w:rPr>
        <w:t>A</w:t>
      </w:r>
      <w:r w:rsidR="0024477D">
        <w:rPr>
          <w:rFonts w:ascii="Arial" w:hAnsi="Arial"/>
          <w:sz w:val="24"/>
          <w:szCs w:val="24"/>
        </w:rPr>
        <w:t xml:space="preserve"> distribution map which includes </w:t>
      </w:r>
      <w:r w:rsidR="00F60AE3">
        <w:rPr>
          <w:rFonts w:ascii="Arial" w:hAnsi="Arial"/>
          <w:sz w:val="24"/>
          <w:szCs w:val="24"/>
        </w:rPr>
        <w:t>hibernation and swarming sites for the species</w:t>
      </w:r>
      <w:r w:rsidR="005F2498">
        <w:rPr>
          <w:rFonts w:ascii="Arial" w:hAnsi="Arial"/>
          <w:sz w:val="24"/>
          <w:szCs w:val="24"/>
        </w:rPr>
        <w:t xml:space="preserve"> is shown in Figure 1</w:t>
      </w:r>
      <w:r w:rsidR="00F60AE3">
        <w:rPr>
          <w:rFonts w:ascii="Arial" w:hAnsi="Arial"/>
          <w:sz w:val="24"/>
          <w:szCs w:val="24"/>
        </w:rPr>
        <w:t>.</w:t>
      </w:r>
      <w:r w:rsidR="005F2498" w:rsidRPr="005F2498">
        <w:rPr>
          <w:rFonts w:ascii="Arial" w:hAnsi="Arial"/>
          <w:sz w:val="24"/>
          <w:szCs w:val="24"/>
        </w:rPr>
        <w:t xml:space="preserve"> </w:t>
      </w:r>
      <w:r w:rsidR="005F2498">
        <w:rPr>
          <w:rFonts w:ascii="Arial" w:hAnsi="Arial"/>
          <w:sz w:val="24"/>
          <w:szCs w:val="24"/>
        </w:rPr>
        <w:t>Maps showing CSZs based on known breeding colonies are presented in Figures 2-5.</w:t>
      </w:r>
    </w:p>
    <w:p w14:paraId="75731B52" w14:textId="77777777" w:rsidR="00F60AE3" w:rsidRDefault="00F60AE3" w:rsidP="006D5E89">
      <w:pPr>
        <w:rPr>
          <w:rFonts w:ascii="Arial" w:hAnsi="Arial"/>
          <w:sz w:val="24"/>
          <w:szCs w:val="24"/>
        </w:rPr>
      </w:pPr>
    </w:p>
    <w:p w14:paraId="5BEC0CC7" w14:textId="1D933CA7" w:rsidR="00F60AE3" w:rsidRDefault="005435C3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drawing>
          <wp:inline distT="0" distB="0" distL="0" distR="0" wp14:anchorId="174F09EE" wp14:editId="16A39B8D">
            <wp:extent cx="5263515" cy="3959860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30F07" w14:textId="6DAA4FFD" w:rsidR="00F60AE3" w:rsidRDefault="00F60AE3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Fig 1 Distribution of Bechstein’s bat </w:t>
      </w:r>
      <w:r w:rsidR="00D301C6">
        <w:rPr>
          <w:rFonts w:ascii="Arial" w:hAnsi="Arial"/>
          <w:sz w:val="24"/>
          <w:szCs w:val="24"/>
        </w:rPr>
        <w:t xml:space="preserve">in Surrey </w:t>
      </w:r>
      <w:r>
        <w:rPr>
          <w:rFonts w:ascii="Arial" w:hAnsi="Arial"/>
          <w:sz w:val="24"/>
          <w:szCs w:val="24"/>
        </w:rPr>
        <w:t>as at Jan 202</w:t>
      </w:r>
      <w:r w:rsidR="00F046BA">
        <w:rPr>
          <w:rFonts w:ascii="Arial" w:hAnsi="Arial"/>
          <w:sz w:val="24"/>
          <w:szCs w:val="24"/>
        </w:rPr>
        <w:t>3</w:t>
      </w:r>
    </w:p>
    <w:p w14:paraId="35544620" w14:textId="77777777" w:rsidR="004967DB" w:rsidRDefault="004967DB" w:rsidP="006D5E89">
      <w:pPr>
        <w:rPr>
          <w:rFonts w:ascii="Arial" w:hAnsi="Arial"/>
          <w:sz w:val="24"/>
          <w:szCs w:val="24"/>
        </w:rPr>
      </w:pPr>
    </w:p>
    <w:p w14:paraId="7D131782" w14:textId="36712FA9" w:rsidR="004967DB" w:rsidRDefault="00CC361C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lastRenderedPageBreak/>
        <w:drawing>
          <wp:inline distT="0" distB="0" distL="0" distR="0" wp14:anchorId="28252627" wp14:editId="0002269B">
            <wp:extent cx="5200153" cy="2736428"/>
            <wp:effectExtent l="0" t="0" r="635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543" cy="273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9C6EB" w14:textId="77777777" w:rsidR="004967DB" w:rsidRDefault="004967DB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Fig 2 Dunsfold area Bechstein</w:t>
      </w:r>
      <w:r w:rsidR="007B6173">
        <w:rPr>
          <w:rFonts w:ascii="Arial" w:hAnsi="Arial"/>
          <w:sz w:val="24"/>
          <w:szCs w:val="24"/>
        </w:rPr>
        <w:t>’s</w:t>
      </w:r>
      <w:r>
        <w:rPr>
          <w:rFonts w:ascii="Arial" w:hAnsi="Arial"/>
          <w:sz w:val="24"/>
          <w:szCs w:val="24"/>
        </w:rPr>
        <w:t xml:space="preserve"> CSZs</w:t>
      </w:r>
    </w:p>
    <w:p w14:paraId="3AD10667" w14:textId="77777777" w:rsidR="0024477D" w:rsidRDefault="0024477D" w:rsidP="006D5E89">
      <w:pPr>
        <w:rPr>
          <w:rFonts w:ascii="Arial" w:hAnsi="Arial"/>
          <w:sz w:val="24"/>
          <w:szCs w:val="24"/>
        </w:rPr>
      </w:pPr>
    </w:p>
    <w:p w14:paraId="7FEF7FDF" w14:textId="77777777" w:rsidR="0024477D" w:rsidRDefault="0012416F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drawing>
          <wp:inline distT="0" distB="0" distL="0" distR="0" wp14:anchorId="039F6986" wp14:editId="1558B38D">
            <wp:extent cx="5200015" cy="2721521"/>
            <wp:effectExtent l="0" t="0" r="635" b="3175"/>
            <wp:docPr id="5" name="Picture 5" descr="Bechs Haslemere CSZ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echs Haslemere CSZs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987" cy="2722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981C7" w14:textId="77777777" w:rsidR="007B6173" w:rsidRDefault="00566023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Fig 3</w:t>
      </w:r>
      <w:r w:rsidR="0024477D">
        <w:rPr>
          <w:rFonts w:ascii="Arial" w:hAnsi="Arial"/>
          <w:sz w:val="24"/>
          <w:szCs w:val="24"/>
        </w:rPr>
        <w:t xml:space="preserve"> Haslemere </w:t>
      </w:r>
      <w:r w:rsidR="007B6173">
        <w:rPr>
          <w:rFonts w:ascii="Arial" w:hAnsi="Arial"/>
          <w:sz w:val="24"/>
          <w:szCs w:val="24"/>
        </w:rPr>
        <w:t>Bechstein’s</w:t>
      </w:r>
      <w:r w:rsidR="00560358">
        <w:rPr>
          <w:rFonts w:ascii="Arial" w:hAnsi="Arial"/>
          <w:sz w:val="24"/>
          <w:szCs w:val="24"/>
        </w:rPr>
        <w:t xml:space="preserve"> colony</w:t>
      </w:r>
      <w:r w:rsidR="007B6173">
        <w:rPr>
          <w:rFonts w:ascii="Arial" w:hAnsi="Arial"/>
          <w:sz w:val="24"/>
          <w:szCs w:val="24"/>
        </w:rPr>
        <w:t xml:space="preserve"> CSZ</w:t>
      </w:r>
      <w:r w:rsidR="0024477D">
        <w:rPr>
          <w:rFonts w:ascii="Arial" w:hAnsi="Arial"/>
          <w:sz w:val="24"/>
          <w:szCs w:val="24"/>
        </w:rPr>
        <w:t xml:space="preserve"> with Dunsfold to the east</w:t>
      </w:r>
    </w:p>
    <w:p w14:paraId="61C47B32" w14:textId="77777777" w:rsidR="0024477D" w:rsidRDefault="0024477D" w:rsidP="006D5E89">
      <w:pPr>
        <w:rPr>
          <w:rFonts w:ascii="Arial" w:hAnsi="Arial"/>
          <w:sz w:val="24"/>
          <w:szCs w:val="24"/>
        </w:rPr>
      </w:pPr>
    </w:p>
    <w:p w14:paraId="49B70714" w14:textId="77777777" w:rsidR="0024477D" w:rsidRDefault="0012416F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drawing>
          <wp:inline distT="0" distB="0" distL="0" distR="0" wp14:anchorId="3370E82B" wp14:editId="1F48F1A1">
            <wp:extent cx="5200015" cy="2697719"/>
            <wp:effectExtent l="0" t="0" r="635" b="7620"/>
            <wp:docPr id="6" name="Picture 6" descr="Bechs Vann Lake CSZ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Bechs Vann Lake CSZs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791" cy="2699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762E9" w14:textId="77777777" w:rsidR="0024477D" w:rsidRDefault="00566023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Fig 4</w:t>
      </w:r>
      <w:r w:rsidR="0024477D">
        <w:rPr>
          <w:rFonts w:ascii="Arial" w:hAnsi="Arial"/>
          <w:sz w:val="24"/>
          <w:szCs w:val="24"/>
        </w:rPr>
        <w:t xml:space="preserve"> Vann Lake </w:t>
      </w:r>
      <w:r w:rsidR="007B6173">
        <w:rPr>
          <w:rFonts w:ascii="Arial" w:hAnsi="Arial"/>
          <w:sz w:val="24"/>
          <w:szCs w:val="24"/>
        </w:rPr>
        <w:t xml:space="preserve">Bechstein’s </w:t>
      </w:r>
      <w:r w:rsidR="0024477D">
        <w:rPr>
          <w:rFonts w:ascii="Arial" w:hAnsi="Arial"/>
          <w:sz w:val="24"/>
          <w:szCs w:val="24"/>
        </w:rPr>
        <w:t>CSZ with Chiddingfold Forest to west and Gatwick to east</w:t>
      </w:r>
    </w:p>
    <w:p w14:paraId="03BA338E" w14:textId="77777777" w:rsidR="0024477D" w:rsidRDefault="0024477D" w:rsidP="006D5E89">
      <w:pPr>
        <w:rPr>
          <w:rFonts w:ascii="Arial" w:hAnsi="Arial"/>
          <w:sz w:val="24"/>
          <w:szCs w:val="24"/>
        </w:rPr>
      </w:pPr>
    </w:p>
    <w:p w14:paraId="195876D3" w14:textId="77777777" w:rsidR="0024477D" w:rsidRDefault="0012416F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drawing>
          <wp:inline distT="0" distB="0" distL="0" distR="0" wp14:anchorId="25EE9F01" wp14:editId="4E56BF4E">
            <wp:extent cx="5271770" cy="2783205"/>
            <wp:effectExtent l="0" t="0" r="0" b="0"/>
            <wp:docPr id="7" name="Picture 7" descr="Bechs Gatwick CSZ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echs Gatwick CSZs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78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344E1" w14:textId="77777777" w:rsidR="0024477D" w:rsidRDefault="00566023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Fig 5</w:t>
      </w:r>
      <w:r w:rsidR="0024477D">
        <w:rPr>
          <w:rFonts w:ascii="Arial" w:hAnsi="Arial"/>
          <w:sz w:val="24"/>
          <w:szCs w:val="24"/>
        </w:rPr>
        <w:t xml:space="preserve"> Gatwick </w:t>
      </w:r>
      <w:r w:rsidR="00560358">
        <w:rPr>
          <w:rFonts w:ascii="Arial" w:hAnsi="Arial"/>
          <w:sz w:val="24"/>
          <w:szCs w:val="24"/>
        </w:rPr>
        <w:t xml:space="preserve">Bechstein’s bat </w:t>
      </w:r>
      <w:r w:rsidR="0024477D">
        <w:rPr>
          <w:rFonts w:ascii="Arial" w:hAnsi="Arial"/>
          <w:sz w:val="24"/>
          <w:szCs w:val="24"/>
        </w:rPr>
        <w:t>CSZs</w:t>
      </w:r>
    </w:p>
    <w:p w14:paraId="51066FD6" w14:textId="77777777" w:rsidR="007F5DDB" w:rsidRDefault="007F5DDB" w:rsidP="006D5E89">
      <w:pPr>
        <w:rPr>
          <w:rFonts w:ascii="Arial" w:hAnsi="Arial"/>
          <w:sz w:val="24"/>
          <w:szCs w:val="24"/>
        </w:rPr>
      </w:pPr>
    </w:p>
    <w:p w14:paraId="7EFD4792" w14:textId="77777777" w:rsidR="007F5DDB" w:rsidRPr="00B05692" w:rsidRDefault="0035023F" w:rsidP="006D5E89">
      <w:pPr>
        <w:rPr>
          <w:rFonts w:ascii="Arial" w:hAnsi="Arial"/>
          <w:b/>
          <w:sz w:val="24"/>
          <w:szCs w:val="24"/>
        </w:rPr>
      </w:pPr>
      <w:r>
        <w:rPr>
          <w:rFonts w:ascii="Arial" w:hAnsi="Arial"/>
          <w:b/>
          <w:sz w:val="24"/>
          <w:szCs w:val="24"/>
        </w:rPr>
        <w:t xml:space="preserve">Barbastelle </w:t>
      </w:r>
    </w:p>
    <w:p w14:paraId="000653C6" w14:textId="77777777" w:rsidR="00AE27B5" w:rsidRDefault="00B05692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This is another species that has been widely recorded across the county, but until recently </w:t>
      </w:r>
      <w:r w:rsidR="007D3E70">
        <w:rPr>
          <w:rFonts w:ascii="Arial" w:hAnsi="Arial"/>
          <w:sz w:val="24"/>
          <w:szCs w:val="24"/>
        </w:rPr>
        <w:t>there were</w:t>
      </w:r>
      <w:r>
        <w:rPr>
          <w:rFonts w:ascii="Arial" w:hAnsi="Arial"/>
          <w:sz w:val="24"/>
          <w:szCs w:val="24"/>
        </w:rPr>
        <w:t xml:space="preserve"> no maternity roost records. That situation changed in 2019 when </w:t>
      </w:r>
      <w:r w:rsidR="009D2EE6">
        <w:rPr>
          <w:rFonts w:ascii="Arial" w:hAnsi="Arial"/>
          <w:sz w:val="24"/>
          <w:szCs w:val="24"/>
        </w:rPr>
        <w:t>Surrey Bat Group</w:t>
      </w:r>
      <w:r>
        <w:rPr>
          <w:rFonts w:ascii="Arial" w:hAnsi="Arial"/>
          <w:sz w:val="24"/>
          <w:szCs w:val="24"/>
        </w:rPr>
        <w:t xml:space="preserve"> discovered at least two sub-groups in the Chiddingfold Forest complex. </w:t>
      </w:r>
      <w:r w:rsidR="005D242A">
        <w:rPr>
          <w:rFonts w:ascii="Arial" w:hAnsi="Arial"/>
          <w:sz w:val="24"/>
          <w:szCs w:val="24"/>
        </w:rPr>
        <w:t xml:space="preserve">Initially it was hypothesised that these were part of a new colony, but further work carried out in 2022 has shown them </w:t>
      </w:r>
      <w:r w:rsidR="00AE27B5">
        <w:rPr>
          <w:rFonts w:ascii="Arial" w:hAnsi="Arial"/>
          <w:sz w:val="24"/>
          <w:szCs w:val="24"/>
        </w:rPr>
        <w:t xml:space="preserve">likely </w:t>
      </w:r>
      <w:r w:rsidR="005D242A">
        <w:rPr>
          <w:rFonts w:ascii="Arial" w:hAnsi="Arial"/>
          <w:sz w:val="24"/>
          <w:szCs w:val="24"/>
        </w:rPr>
        <w:t>to be new sub-groups of the Ebernoe super colony. The same work also identified a further sub</w:t>
      </w:r>
      <w:r w:rsidR="00AE27B5">
        <w:rPr>
          <w:rFonts w:ascii="Arial" w:hAnsi="Arial"/>
          <w:sz w:val="24"/>
          <w:szCs w:val="24"/>
        </w:rPr>
        <w:t>-</w:t>
      </w:r>
      <w:r w:rsidR="005D242A">
        <w:rPr>
          <w:rFonts w:ascii="Arial" w:hAnsi="Arial"/>
          <w:sz w:val="24"/>
          <w:szCs w:val="24"/>
        </w:rPr>
        <w:t xml:space="preserve">group just over the border in West Sussex and so an additional CSZ has been added to Figure 7. </w:t>
      </w:r>
      <w:r>
        <w:rPr>
          <w:rFonts w:ascii="Arial" w:hAnsi="Arial"/>
          <w:sz w:val="24"/>
          <w:szCs w:val="24"/>
        </w:rPr>
        <w:t>In previous years the group also gathered a substantial body of detector records to indicate the likely presence of a further colony just over the border with Hampshire</w:t>
      </w:r>
      <w:r w:rsidR="009D2EE6">
        <w:rPr>
          <w:rFonts w:ascii="Arial" w:hAnsi="Arial"/>
          <w:sz w:val="24"/>
          <w:szCs w:val="24"/>
        </w:rPr>
        <w:t xml:space="preserve">, using </w:t>
      </w:r>
      <w:r>
        <w:rPr>
          <w:rFonts w:ascii="Arial" w:hAnsi="Arial"/>
          <w:sz w:val="24"/>
          <w:szCs w:val="24"/>
        </w:rPr>
        <w:t>the Alice Holt Forest complex. It is also possible that a third colony is present in the Albury area, but this is currently too speculative to consider demarcating a CSZ.</w:t>
      </w:r>
      <w:r w:rsidR="009D2EE6">
        <w:rPr>
          <w:rFonts w:ascii="Arial" w:hAnsi="Arial"/>
          <w:sz w:val="24"/>
          <w:szCs w:val="24"/>
        </w:rPr>
        <w:t xml:space="preserve"> </w:t>
      </w:r>
      <w:r w:rsidR="00DC5729">
        <w:rPr>
          <w:rFonts w:ascii="Arial" w:hAnsi="Arial"/>
          <w:sz w:val="24"/>
          <w:szCs w:val="24"/>
        </w:rPr>
        <w:t>The c</w:t>
      </w:r>
      <w:r w:rsidR="009D2EE6">
        <w:rPr>
          <w:rFonts w:ascii="Arial" w:hAnsi="Arial"/>
          <w:sz w:val="24"/>
          <w:szCs w:val="24"/>
        </w:rPr>
        <w:t xml:space="preserve">urrent known </w:t>
      </w:r>
      <w:r w:rsidR="00DC5729">
        <w:rPr>
          <w:rFonts w:ascii="Arial" w:hAnsi="Arial"/>
          <w:sz w:val="24"/>
          <w:szCs w:val="24"/>
        </w:rPr>
        <w:t>distribution of records is</w:t>
      </w:r>
      <w:r w:rsidR="009D2EE6">
        <w:rPr>
          <w:rFonts w:ascii="Arial" w:hAnsi="Arial"/>
          <w:sz w:val="24"/>
          <w:szCs w:val="24"/>
        </w:rPr>
        <w:t xml:space="preserve"> shown in Figure 6, and the CSZ for the known </w:t>
      </w:r>
      <w:r w:rsidR="005443ED">
        <w:rPr>
          <w:rFonts w:ascii="Arial" w:hAnsi="Arial"/>
          <w:sz w:val="24"/>
          <w:szCs w:val="24"/>
        </w:rPr>
        <w:t>maternity roosts</w:t>
      </w:r>
      <w:r w:rsidR="009D2EE6">
        <w:rPr>
          <w:rFonts w:ascii="Arial" w:hAnsi="Arial"/>
          <w:sz w:val="24"/>
          <w:szCs w:val="24"/>
        </w:rPr>
        <w:t xml:space="preserve"> in Figure 7.</w:t>
      </w:r>
      <w:r w:rsidR="000B0769">
        <w:rPr>
          <w:rFonts w:ascii="Arial" w:hAnsi="Arial"/>
          <w:sz w:val="24"/>
          <w:szCs w:val="24"/>
        </w:rPr>
        <w:t xml:space="preserve"> </w:t>
      </w:r>
    </w:p>
    <w:p w14:paraId="624EC4A4" w14:textId="77777777" w:rsidR="00AE27B5" w:rsidRDefault="00AE27B5" w:rsidP="006D5E89">
      <w:pPr>
        <w:rPr>
          <w:rFonts w:ascii="Arial" w:hAnsi="Arial"/>
          <w:sz w:val="24"/>
          <w:szCs w:val="24"/>
        </w:rPr>
      </w:pPr>
    </w:p>
    <w:p w14:paraId="55AF9C48" w14:textId="46D5529C" w:rsidR="00B05692" w:rsidRDefault="005443ED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The CSZs used below are still based on the BCT recommendation of </w:t>
      </w:r>
      <w:r w:rsidR="00AE27B5">
        <w:rPr>
          <w:rFonts w:ascii="Arial" w:hAnsi="Arial"/>
          <w:sz w:val="24"/>
          <w:szCs w:val="24"/>
        </w:rPr>
        <w:br/>
      </w:r>
      <w:r>
        <w:rPr>
          <w:rFonts w:ascii="Arial" w:hAnsi="Arial"/>
          <w:sz w:val="24"/>
          <w:szCs w:val="24"/>
        </w:rPr>
        <w:t>6 kilometres</w:t>
      </w:r>
      <w:r w:rsidR="00AE27B5">
        <w:rPr>
          <w:rFonts w:ascii="Arial" w:hAnsi="Arial"/>
          <w:sz w:val="24"/>
          <w:szCs w:val="24"/>
        </w:rPr>
        <w:t>;</w:t>
      </w:r>
      <w:r>
        <w:rPr>
          <w:rFonts w:ascii="Arial" w:hAnsi="Arial"/>
          <w:sz w:val="24"/>
          <w:szCs w:val="24"/>
        </w:rPr>
        <w:t xml:space="preserve"> however</w:t>
      </w:r>
      <w:r w:rsidR="00AE27B5">
        <w:rPr>
          <w:rFonts w:ascii="Arial" w:hAnsi="Arial"/>
          <w:sz w:val="24"/>
          <w:szCs w:val="24"/>
        </w:rPr>
        <w:t>,</w:t>
      </w:r>
      <w:r>
        <w:rPr>
          <w:rFonts w:ascii="Arial" w:hAnsi="Arial"/>
          <w:sz w:val="24"/>
          <w:szCs w:val="24"/>
        </w:rPr>
        <w:t xml:space="preserve"> all of the bats radio tracked in Surrey to date have travelled greater distances, typically in the range of 10-12 kilometres.</w:t>
      </w:r>
    </w:p>
    <w:p w14:paraId="4D0B53E4" w14:textId="77777777" w:rsidR="001C1564" w:rsidRDefault="001C1564" w:rsidP="006D5E89">
      <w:pPr>
        <w:rPr>
          <w:rFonts w:ascii="Arial" w:hAnsi="Arial"/>
          <w:sz w:val="24"/>
          <w:szCs w:val="24"/>
        </w:rPr>
      </w:pPr>
    </w:p>
    <w:p w14:paraId="469E3495" w14:textId="0E980F98" w:rsidR="00B05692" w:rsidRDefault="00D301C6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lastRenderedPageBreak/>
        <w:drawing>
          <wp:inline distT="0" distB="0" distL="0" distR="0" wp14:anchorId="62705D4B" wp14:editId="570FA775">
            <wp:extent cx="5267325" cy="3971925"/>
            <wp:effectExtent l="0" t="0" r="9525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42167" w14:textId="4C429F95" w:rsidR="00B05692" w:rsidRDefault="00566023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Fig 6</w:t>
      </w:r>
      <w:r w:rsidR="00B05692">
        <w:rPr>
          <w:rFonts w:ascii="Arial" w:hAnsi="Arial"/>
          <w:sz w:val="24"/>
          <w:szCs w:val="24"/>
        </w:rPr>
        <w:t xml:space="preserve"> </w:t>
      </w:r>
      <w:r w:rsidR="002B6F43">
        <w:rPr>
          <w:rFonts w:ascii="Arial" w:hAnsi="Arial"/>
          <w:sz w:val="24"/>
          <w:szCs w:val="24"/>
        </w:rPr>
        <w:t xml:space="preserve">Distribution of barbastelle bat </w:t>
      </w:r>
      <w:r w:rsidR="00D301C6">
        <w:rPr>
          <w:rFonts w:ascii="Arial" w:hAnsi="Arial"/>
          <w:sz w:val="24"/>
          <w:szCs w:val="24"/>
        </w:rPr>
        <w:t xml:space="preserve">in Surrey </w:t>
      </w:r>
      <w:r w:rsidR="002B6F43">
        <w:rPr>
          <w:rFonts w:ascii="Arial" w:hAnsi="Arial"/>
          <w:sz w:val="24"/>
          <w:szCs w:val="24"/>
        </w:rPr>
        <w:t>as at Jan 202</w:t>
      </w:r>
      <w:r w:rsidR="00D301C6">
        <w:rPr>
          <w:rFonts w:ascii="Arial" w:hAnsi="Arial"/>
          <w:sz w:val="24"/>
          <w:szCs w:val="24"/>
        </w:rPr>
        <w:t>3</w:t>
      </w:r>
    </w:p>
    <w:p w14:paraId="3C924E20" w14:textId="77777777" w:rsidR="00B77516" w:rsidRDefault="00B77516" w:rsidP="006D5E89">
      <w:pPr>
        <w:rPr>
          <w:rFonts w:ascii="Arial" w:hAnsi="Arial"/>
          <w:sz w:val="24"/>
          <w:szCs w:val="24"/>
        </w:rPr>
      </w:pPr>
    </w:p>
    <w:p w14:paraId="53CBF611" w14:textId="02389B92" w:rsidR="00B77516" w:rsidRDefault="00D35C8A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drawing>
          <wp:inline distT="0" distB="0" distL="0" distR="0" wp14:anchorId="7FB570B7" wp14:editId="69D7432A">
            <wp:extent cx="5267325" cy="296227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BDF37" w14:textId="722B38FB" w:rsidR="00B77516" w:rsidRDefault="00566023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Fig 7</w:t>
      </w:r>
      <w:r w:rsidR="0035023F">
        <w:rPr>
          <w:rFonts w:ascii="Arial" w:hAnsi="Arial"/>
          <w:sz w:val="24"/>
          <w:szCs w:val="24"/>
        </w:rPr>
        <w:t xml:space="preserve"> </w:t>
      </w:r>
      <w:r w:rsidR="00D301C6">
        <w:rPr>
          <w:rFonts w:ascii="Arial" w:hAnsi="Arial"/>
          <w:sz w:val="24"/>
          <w:szCs w:val="24"/>
        </w:rPr>
        <w:t xml:space="preserve">Northchapel and Dunsfold barbastelle </w:t>
      </w:r>
      <w:r w:rsidR="0035023F">
        <w:rPr>
          <w:rFonts w:ascii="Arial" w:hAnsi="Arial"/>
          <w:sz w:val="24"/>
          <w:szCs w:val="24"/>
        </w:rPr>
        <w:t>CSZ</w:t>
      </w:r>
      <w:r w:rsidR="00D35C8A">
        <w:rPr>
          <w:rFonts w:ascii="Arial" w:hAnsi="Arial"/>
          <w:sz w:val="24"/>
          <w:szCs w:val="24"/>
        </w:rPr>
        <w:t>s</w:t>
      </w:r>
    </w:p>
    <w:p w14:paraId="269F102E" w14:textId="77777777" w:rsidR="002B6F43" w:rsidRDefault="002B6F43" w:rsidP="006D5E89">
      <w:pPr>
        <w:rPr>
          <w:rFonts w:ascii="Arial" w:hAnsi="Arial"/>
          <w:sz w:val="24"/>
          <w:szCs w:val="24"/>
        </w:rPr>
      </w:pPr>
    </w:p>
    <w:p w14:paraId="3F3C8E53" w14:textId="77777777" w:rsidR="002B6F43" w:rsidRPr="002B6F43" w:rsidRDefault="002B6F43" w:rsidP="006D5E89">
      <w:pPr>
        <w:rPr>
          <w:rFonts w:ascii="Arial" w:hAnsi="Arial"/>
          <w:b/>
          <w:sz w:val="24"/>
          <w:szCs w:val="24"/>
        </w:rPr>
      </w:pPr>
      <w:r w:rsidRPr="002B6F43">
        <w:rPr>
          <w:rFonts w:ascii="Arial" w:hAnsi="Arial"/>
          <w:b/>
          <w:sz w:val="24"/>
          <w:szCs w:val="24"/>
        </w:rPr>
        <w:t>Grey Long-eared Bat</w:t>
      </w:r>
    </w:p>
    <w:p w14:paraId="112CE949" w14:textId="77777777" w:rsidR="002B6F43" w:rsidRDefault="002B6F43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There are no confirmed records for the species in Surrey</w:t>
      </w:r>
      <w:r w:rsidR="009D2EE6">
        <w:rPr>
          <w:rFonts w:ascii="Arial" w:hAnsi="Arial"/>
          <w:sz w:val="24"/>
          <w:szCs w:val="24"/>
        </w:rPr>
        <w:t>. H</w:t>
      </w:r>
      <w:r>
        <w:rPr>
          <w:rFonts w:ascii="Arial" w:hAnsi="Arial"/>
          <w:sz w:val="24"/>
          <w:szCs w:val="24"/>
        </w:rPr>
        <w:t>owever</w:t>
      </w:r>
      <w:r w:rsidR="009D2EE6">
        <w:rPr>
          <w:rFonts w:ascii="Arial" w:hAnsi="Arial"/>
          <w:sz w:val="24"/>
          <w:szCs w:val="24"/>
        </w:rPr>
        <w:t>,</w:t>
      </w:r>
      <w:r>
        <w:rPr>
          <w:rFonts w:ascii="Arial" w:hAnsi="Arial"/>
          <w:sz w:val="24"/>
          <w:szCs w:val="24"/>
        </w:rPr>
        <w:t xml:space="preserve"> habitat modelling (</w:t>
      </w:r>
      <w:r w:rsidR="009D2EE6">
        <w:rPr>
          <w:rFonts w:ascii="Arial" w:hAnsi="Arial"/>
          <w:color w:val="000000"/>
          <w:sz w:val="24"/>
          <w:szCs w:val="24"/>
        </w:rPr>
        <w:t xml:space="preserve">Razgour et al., </w:t>
      </w:r>
      <w:r w:rsidR="0016157F" w:rsidRPr="004967DB">
        <w:rPr>
          <w:rFonts w:ascii="Arial" w:hAnsi="Arial"/>
          <w:color w:val="000000"/>
          <w:sz w:val="24"/>
          <w:szCs w:val="24"/>
        </w:rPr>
        <w:t>2013</w:t>
      </w:r>
      <w:r>
        <w:rPr>
          <w:rFonts w:ascii="Arial" w:hAnsi="Arial"/>
          <w:sz w:val="24"/>
          <w:szCs w:val="24"/>
        </w:rPr>
        <w:t xml:space="preserve">) suggests </w:t>
      </w:r>
      <w:r w:rsidR="00B77516">
        <w:rPr>
          <w:rFonts w:ascii="Arial" w:hAnsi="Arial"/>
          <w:sz w:val="24"/>
          <w:szCs w:val="24"/>
        </w:rPr>
        <w:t>suitable habitat may</w:t>
      </w:r>
      <w:r>
        <w:rPr>
          <w:rFonts w:ascii="Arial" w:hAnsi="Arial"/>
          <w:sz w:val="24"/>
          <w:szCs w:val="24"/>
        </w:rPr>
        <w:t xml:space="preserve"> be present along the Sussex border and so commercial survey work between the border to the south and the Greensand Ridge to the north should ensure the accuracy of spec</w:t>
      </w:r>
      <w:r w:rsidR="009D2EE6">
        <w:rPr>
          <w:rFonts w:ascii="Arial" w:hAnsi="Arial"/>
          <w:sz w:val="24"/>
          <w:szCs w:val="24"/>
        </w:rPr>
        <w:t>ies identification either by in-</w:t>
      </w:r>
      <w:r>
        <w:rPr>
          <w:rFonts w:ascii="Arial" w:hAnsi="Arial"/>
          <w:sz w:val="24"/>
          <w:szCs w:val="24"/>
        </w:rPr>
        <w:t>hand examination or through DNA testing of droppings.</w:t>
      </w:r>
    </w:p>
    <w:p w14:paraId="02FE54EA" w14:textId="77777777" w:rsidR="002B6F43" w:rsidRDefault="002B6F43" w:rsidP="006D5E89">
      <w:pPr>
        <w:rPr>
          <w:rFonts w:ascii="Arial" w:hAnsi="Arial"/>
          <w:sz w:val="24"/>
          <w:szCs w:val="24"/>
        </w:rPr>
      </w:pPr>
    </w:p>
    <w:p w14:paraId="720C3BBE" w14:textId="77777777" w:rsidR="002B6F43" w:rsidRPr="002B6F43" w:rsidRDefault="009D2EE6" w:rsidP="006D5E89">
      <w:pPr>
        <w:rPr>
          <w:rFonts w:ascii="Arial" w:hAnsi="Arial"/>
          <w:b/>
          <w:sz w:val="24"/>
          <w:szCs w:val="24"/>
        </w:rPr>
      </w:pPr>
      <w:r>
        <w:rPr>
          <w:rFonts w:ascii="Arial" w:hAnsi="Arial"/>
          <w:b/>
          <w:sz w:val="24"/>
          <w:szCs w:val="24"/>
        </w:rPr>
        <w:br w:type="page"/>
      </w:r>
      <w:r w:rsidR="002B6F43" w:rsidRPr="002B6F43">
        <w:rPr>
          <w:rFonts w:ascii="Arial" w:hAnsi="Arial"/>
          <w:b/>
          <w:sz w:val="24"/>
          <w:szCs w:val="24"/>
        </w:rPr>
        <w:lastRenderedPageBreak/>
        <w:t>Alcathoe Bat</w:t>
      </w:r>
    </w:p>
    <w:p w14:paraId="5A5CE4B5" w14:textId="4CFCDBE3" w:rsidR="002B6F43" w:rsidRDefault="002B6F43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This species was new </w:t>
      </w:r>
      <w:r w:rsidR="000D2C7D">
        <w:rPr>
          <w:rFonts w:ascii="Arial" w:hAnsi="Arial"/>
          <w:sz w:val="24"/>
          <w:szCs w:val="24"/>
        </w:rPr>
        <w:t>to science in 2001</w:t>
      </w:r>
      <w:r>
        <w:rPr>
          <w:rFonts w:ascii="Arial" w:hAnsi="Arial"/>
          <w:sz w:val="24"/>
          <w:szCs w:val="24"/>
        </w:rPr>
        <w:t xml:space="preserve"> and was first reported as</w:t>
      </w:r>
      <w:r w:rsidR="000D2C7D">
        <w:rPr>
          <w:rFonts w:ascii="Arial" w:hAnsi="Arial"/>
          <w:sz w:val="24"/>
          <w:szCs w:val="24"/>
        </w:rPr>
        <w:t xml:space="preserve"> being present in the UK in 2010 (Jan</w:t>
      </w:r>
      <w:r>
        <w:rPr>
          <w:rFonts w:ascii="Arial" w:hAnsi="Arial"/>
          <w:sz w:val="24"/>
          <w:szCs w:val="24"/>
        </w:rPr>
        <w:t xml:space="preserve"> </w:t>
      </w:r>
      <w:r w:rsidRPr="009D2EE6">
        <w:rPr>
          <w:rFonts w:ascii="Arial" w:hAnsi="Arial"/>
          <w:sz w:val="24"/>
          <w:szCs w:val="24"/>
        </w:rPr>
        <w:t>et al</w:t>
      </w:r>
      <w:r w:rsidR="009D2EE6">
        <w:rPr>
          <w:rFonts w:ascii="Arial" w:hAnsi="Arial"/>
          <w:sz w:val="24"/>
          <w:szCs w:val="24"/>
        </w:rPr>
        <w:t>.</w:t>
      </w:r>
      <w:r w:rsidRPr="009D2EE6">
        <w:rPr>
          <w:rFonts w:ascii="Arial" w:hAnsi="Arial"/>
          <w:sz w:val="24"/>
          <w:szCs w:val="24"/>
        </w:rPr>
        <w:t>,</w:t>
      </w:r>
      <w:r>
        <w:rPr>
          <w:rFonts w:ascii="Arial" w:hAnsi="Arial"/>
          <w:sz w:val="24"/>
          <w:szCs w:val="24"/>
        </w:rPr>
        <w:t xml:space="preserve"> 201</w:t>
      </w:r>
      <w:r w:rsidR="000D2C7D">
        <w:rPr>
          <w:rFonts w:ascii="Arial" w:hAnsi="Arial"/>
          <w:sz w:val="24"/>
          <w:szCs w:val="24"/>
        </w:rPr>
        <w:t>0</w:t>
      </w:r>
      <w:r>
        <w:rPr>
          <w:rFonts w:ascii="Arial" w:hAnsi="Arial"/>
          <w:sz w:val="24"/>
          <w:szCs w:val="24"/>
        </w:rPr>
        <w:t xml:space="preserve">) with records published for Yorkshire and West Sussex. </w:t>
      </w:r>
      <w:r w:rsidR="00566023">
        <w:rPr>
          <w:rFonts w:ascii="Arial" w:hAnsi="Arial"/>
          <w:sz w:val="24"/>
          <w:szCs w:val="24"/>
        </w:rPr>
        <w:t>It forms part of a</w:t>
      </w:r>
      <w:r w:rsidR="00F219BE">
        <w:rPr>
          <w:rFonts w:ascii="Arial" w:hAnsi="Arial"/>
          <w:sz w:val="24"/>
          <w:szCs w:val="24"/>
        </w:rPr>
        <w:t xml:space="preserve"> species complex with whiskered</w:t>
      </w:r>
      <w:r w:rsidR="00566023">
        <w:rPr>
          <w:rFonts w:ascii="Arial" w:hAnsi="Arial"/>
          <w:sz w:val="24"/>
          <w:szCs w:val="24"/>
        </w:rPr>
        <w:t xml:space="preserve"> </w:t>
      </w:r>
      <w:r w:rsidR="00566023" w:rsidRPr="00566023">
        <w:rPr>
          <w:rFonts w:ascii="Arial" w:hAnsi="Arial"/>
          <w:i/>
          <w:sz w:val="24"/>
          <w:szCs w:val="24"/>
        </w:rPr>
        <w:t>Myotis mystacinus</w:t>
      </w:r>
      <w:r w:rsidR="00F219BE">
        <w:rPr>
          <w:rFonts w:ascii="Arial" w:hAnsi="Arial"/>
          <w:sz w:val="24"/>
          <w:szCs w:val="24"/>
        </w:rPr>
        <w:t xml:space="preserve"> and Brandt’s bat</w:t>
      </w:r>
      <w:r w:rsidR="00566023">
        <w:rPr>
          <w:rFonts w:ascii="Arial" w:hAnsi="Arial"/>
          <w:sz w:val="24"/>
          <w:szCs w:val="24"/>
        </w:rPr>
        <w:t xml:space="preserve"> </w:t>
      </w:r>
      <w:r w:rsidR="00566023" w:rsidRPr="00566023">
        <w:rPr>
          <w:rFonts w:ascii="Arial" w:hAnsi="Arial"/>
          <w:i/>
          <w:sz w:val="24"/>
          <w:szCs w:val="24"/>
        </w:rPr>
        <w:t>Myotis brandtii</w:t>
      </w:r>
      <w:r w:rsidR="00566023">
        <w:rPr>
          <w:rFonts w:ascii="Arial" w:hAnsi="Arial"/>
          <w:sz w:val="24"/>
          <w:szCs w:val="24"/>
        </w:rPr>
        <w:t xml:space="preserve">. </w:t>
      </w:r>
      <w:r>
        <w:rPr>
          <w:rFonts w:ascii="Arial" w:hAnsi="Arial"/>
          <w:sz w:val="24"/>
          <w:szCs w:val="24"/>
        </w:rPr>
        <w:t xml:space="preserve">Since </w:t>
      </w:r>
      <w:r w:rsidR="00D35C8A">
        <w:rPr>
          <w:rFonts w:ascii="Arial" w:hAnsi="Arial"/>
          <w:sz w:val="24"/>
          <w:szCs w:val="24"/>
        </w:rPr>
        <w:t>first being described in the UK</w:t>
      </w:r>
      <w:r w:rsidR="00EA2E5C">
        <w:rPr>
          <w:rFonts w:ascii="Arial" w:hAnsi="Arial"/>
          <w:sz w:val="24"/>
          <w:szCs w:val="24"/>
        </w:rPr>
        <w:t>,</w:t>
      </w:r>
      <w:r w:rsidR="00D35C8A">
        <w:rPr>
          <w:rFonts w:ascii="Arial" w:hAnsi="Arial"/>
          <w:sz w:val="24"/>
          <w:szCs w:val="24"/>
        </w:rPr>
        <w:t xml:space="preserve"> reliable, DNA confirmed, records outside of SE England have been sparse and </w:t>
      </w:r>
      <w:r>
        <w:rPr>
          <w:rFonts w:ascii="Arial" w:hAnsi="Arial"/>
          <w:sz w:val="24"/>
          <w:szCs w:val="24"/>
        </w:rPr>
        <w:t>survey work that has been done points to Surrey and West Sussex as being at the centre of the UK range.</w:t>
      </w:r>
      <w:r w:rsidR="00F219BE">
        <w:rPr>
          <w:rFonts w:ascii="Arial" w:hAnsi="Arial"/>
          <w:sz w:val="24"/>
          <w:szCs w:val="24"/>
        </w:rPr>
        <w:t xml:space="preserve"> Current records for Surrey are shown in Figure 8.</w:t>
      </w:r>
      <w:r w:rsidR="002120D6">
        <w:rPr>
          <w:rFonts w:ascii="Arial" w:hAnsi="Arial"/>
          <w:sz w:val="24"/>
          <w:szCs w:val="24"/>
        </w:rPr>
        <w:t xml:space="preserve"> </w:t>
      </w:r>
    </w:p>
    <w:p w14:paraId="38BEC7E6" w14:textId="77777777" w:rsidR="002B6F43" w:rsidRDefault="002B6F43" w:rsidP="006D5E89">
      <w:pPr>
        <w:rPr>
          <w:rFonts w:ascii="Arial" w:hAnsi="Arial"/>
          <w:sz w:val="24"/>
          <w:szCs w:val="24"/>
        </w:rPr>
      </w:pPr>
    </w:p>
    <w:p w14:paraId="0A079BB9" w14:textId="4207B2DD" w:rsidR="002B6F43" w:rsidRDefault="00D301C6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drawing>
          <wp:inline distT="0" distB="0" distL="0" distR="0" wp14:anchorId="15F7E007" wp14:editId="499DB3CE">
            <wp:extent cx="5267325" cy="3971925"/>
            <wp:effectExtent l="0" t="0" r="9525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DC187" w14:textId="20770968" w:rsidR="00F60AE3" w:rsidRDefault="006E3BD6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Fig </w:t>
      </w:r>
      <w:r w:rsidR="00566023">
        <w:rPr>
          <w:rFonts w:ascii="Arial" w:hAnsi="Arial"/>
          <w:sz w:val="24"/>
          <w:szCs w:val="24"/>
        </w:rPr>
        <w:t>8</w:t>
      </w:r>
      <w:r w:rsidR="00A0288F">
        <w:rPr>
          <w:rFonts w:ascii="Arial" w:hAnsi="Arial"/>
          <w:sz w:val="24"/>
          <w:szCs w:val="24"/>
        </w:rPr>
        <w:t xml:space="preserve"> Distribution of Alcathoe</w:t>
      </w:r>
      <w:r>
        <w:rPr>
          <w:rFonts w:ascii="Arial" w:hAnsi="Arial"/>
          <w:sz w:val="24"/>
          <w:szCs w:val="24"/>
        </w:rPr>
        <w:t xml:space="preserve"> bat </w:t>
      </w:r>
      <w:r w:rsidR="00F219BE">
        <w:rPr>
          <w:rFonts w:ascii="Arial" w:hAnsi="Arial"/>
          <w:sz w:val="24"/>
          <w:szCs w:val="24"/>
        </w:rPr>
        <w:t xml:space="preserve">in Surrey </w:t>
      </w:r>
      <w:r>
        <w:rPr>
          <w:rFonts w:ascii="Arial" w:hAnsi="Arial"/>
          <w:sz w:val="24"/>
          <w:szCs w:val="24"/>
        </w:rPr>
        <w:t>as at Jan 202</w:t>
      </w:r>
      <w:r w:rsidR="00D301C6">
        <w:rPr>
          <w:rFonts w:ascii="Arial" w:hAnsi="Arial"/>
          <w:sz w:val="24"/>
          <w:szCs w:val="24"/>
        </w:rPr>
        <w:t>3</w:t>
      </w:r>
    </w:p>
    <w:p w14:paraId="1C263029" w14:textId="77777777" w:rsidR="007D3E70" w:rsidRDefault="007D3E70" w:rsidP="006D5E89">
      <w:pPr>
        <w:rPr>
          <w:rFonts w:ascii="Arial" w:hAnsi="Arial"/>
          <w:sz w:val="24"/>
          <w:szCs w:val="24"/>
        </w:rPr>
      </w:pPr>
    </w:p>
    <w:p w14:paraId="298D7412" w14:textId="77777777" w:rsidR="00F046BA" w:rsidRDefault="006C08C6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The </w:t>
      </w:r>
      <w:r w:rsidR="000236BC">
        <w:rPr>
          <w:rFonts w:ascii="Arial" w:hAnsi="Arial"/>
          <w:sz w:val="24"/>
          <w:szCs w:val="24"/>
        </w:rPr>
        <w:t xml:space="preserve">BCT </w:t>
      </w:r>
      <w:r w:rsidR="00A0288F">
        <w:rPr>
          <w:rFonts w:ascii="Arial" w:hAnsi="Arial"/>
          <w:sz w:val="24"/>
          <w:szCs w:val="24"/>
        </w:rPr>
        <w:t xml:space="preserve">guidelines give a 1 </w:t>
      </w:r>
      <w:r w:rsidR="00A0288F" w:rsidRPr="00E57EEC">
        <w:rPr>
          <w:rFonts w:ascii="Arial" w:hAnsi="Arial"/>
          <w:sz w:val="24"/>
          <w:szCs w:val="24"/>
        </w:rPr>
        <w:t>kilometre</w:t>
      </w:r>
      <w:r w:rsidR="000236BC" w:rsidRPr="00E57EEC">
        <w:rPr>
          <w:rFonts w:ascii="Arial" w:hAnsi="Arial"/>
          <w:sz w:val="24"/>
          <w:szCs w:val="24"/>
        </w:rPr>
        <w:t xml:space="preserve"> CSZ </w:t>
      </w:r>
      <w:r w:rsidRPr="00E57EEC">
        <w:rPr>
          <w:rFonts w:ascii="Arial" w:hAnsi="Arial"/>
          <w:sz w:val="24"/>
          <w:szCs w:val="24"/>
        </w:rPr>
        <w:t xml:space="preserve">radius </w:t>
      </w:r>
      <w:r w:rsidR="000236BC" w:rsidRPr="00E57EEC">
        <w:rPr>
          <w:rFonts w:ascii="Arial" w:hAnsi="Arial"/>
          <w:sz w:val="24"/>
          <w:szCs w:val="24"/>
        </w:rPr>
        <w:t>for all species in the whiskered bat complex</w:t>
      </w:r>
      <w:r w:rsidRPr="00E57EEC">
        <w:rPr>
          <w:rFonts w:ascii="Arial" w:hAnsi="Arial"/>
          <w:sz w:val="24"/>
          <w:szCs w:val="24"/>
        </w:rPr>
        <w:t>;</w:t>
      </w:r>
      <w:r w:rsidR="000236BC" w:rsidRPr="00E57EEC">
        <w:rPr>
          <w:rFonts w:ascii="Arial" w:hAnsi="Arial"/>
          <w:sz w:val="24"/>
          <w:szCs w:val="24"/>
        </w:rPr>
        <w:t xml:space="preserve"> however</w:t>
      </w:r>
      <w:r w:rsidRPr="00E57EEC">
        <w:rPr>
          <w:rFonts w:ascii="Arial" w:hAnsi="Arial"/>
          <w:sz w:val="24"/>
          <w:szCs w:val="24"/>
        </w:rPr>
        <w:t>,</w:t>
      </w:r>
      <w:r w:rsidR="000236BC" w:rsidRPr="00E57EEC">
        <w:rPr>
          <w:rFonts w:ascii="Arial" w:hAnsi="Arial"/>
          <w:sz w:val="24"/>
          <w:szCs w:val="24"/>
        </w:rPr>
        <w:t xml:space="preserve"> there are no published studies confirming this figure for Alcathoe. Our own fieldwork and that carried out in Sussex (Daniel Whitby </w:t>
      </w:r>
      <w:r w:rsidR="000236BC" w:rsidRPr="00E57EEC">
        <w:rPr>
          <w:rFonts w:ascii="Arial" w:hAnsi="Arial"/>
          <w:i/>
          <w:sz w:val="24"/>
          <w:szCs w:val="24"/>
        </w:rPr>
        <w:t>pers. comm.</w:t>
      </w:r>
      <w:r w:rsidR="000236BC" w:rsidRPr="00E57EEC">
        <w:rPr>
          <w:rFonts w:ascii="Arial" w:hAnsi="Arial"/>
          <w:sz w:val="24"/>
          <w:szCs w:val="24"/>
        </w:rPr>
        <w:t xml:space="preserve">) indicates this figure may be a little conservative for Alcathoe and so we have applied the precautionary principle in our decision to use 2 kilometres for the CSZ </w:t>
      </w:r>
      <w:r w:rsidRPr="00E57EEC">
        <w:rPr>
          <w:rFonts w:ascii="Arial" w:hAnsi="Arial"/>
          <w:sz w:val="24"/>
          <w:szCs w:val="24"/>
        </w:rPr>
        <w:t xml:space="preserve">radius </w:t>
      </w:r>
      <w:r w:rsidR="00491DF9" w:rsidRPr="00E57EEC">
        <w:rPr>
          <w:rFonts w:ascii="Arial" w:hAnsi="Arial"/>
          <w:sz w:val="24"/>
          <w:szCs w:val="24"/>
        </w:rPr>
        <w:t>(</w:t>
      </w:r>
      <w:r w:rsidR="00A0288F" w:rsidRPr="00E57EEC">
        <w:rPr>
          <w:rFonts w:ascii="Arial" w:hAnsi="Arial"/>
          <w:sz w:val="24"/>
          <w:szCs w:val="24"/>
        </w:rPr>
        <w:t>see F</w:t>
      </w:r>
      <w:r w:rsidR="00491DF9" w:rsidRPr="00E57EEC">
        <w:rPr>
          <w:rFonts w:ascii="Arial" w:hAnsi="Arial"/>
          <w:sz w:val="24"/>
          <w:szCs w:val="24"/>
        </w:rPr>
        <w:t>igures 9 – 15</w:t>
      </w:r>
      <w:r w:rsidR="006645D3" w:rsidRPr="00E57EEC">
        <w:rPr>
          <w:rFonts w:ascii="Arial" w:hAnsi="Arial"/>
          <w:sz w:val="24"/>
          <w:szCs w:val="24"/>
        </w:rPr>
        <w:t xml:space="preserve">). </w:t>
      </w:r>
      <w:r w:rsidR="00F046BA">
        <w:rPr>
          <w:rFonts w:ascii="Arial" w:hAnsi="Arial"/>
          <w:sz w:val="24"/>
          <w:szCs w:val="24"/>
        </w:rPr>
        <w:t>Following fieldwork in 2022 t</w:t>
      </w:r>
      <w:r w:rsidR="00EC1299">
        <w:rPr>
          <w:rFonts w:ascii="Arial" w:hAnsi="Arial"/>
          <w:sz w:val="24"/>
          <w:szCs w:val="24"/>
        </w:rPr>
        <w:t xml:space="preserve">hree new CSZs have been added to this version – East Horsley, Dorking and Chiddingfold. </w:t>
      </w:r>
    </w:p>
    <w:p w14:paraId="5768BFFD" w14:textId="77777777" w:rsidR="00F046BA" w:rsidRDefault="00F046BA" w:rsidP="006D5E89">
      <w:pPr>
        <w:rPr>
          <w:rFonts w:ascii="Arial" w:hAnsi="Arial"/>
          <w:sz w:val="24"/>
          <w:szCs w:val="24"/>
        </w:rPr>
      </w:pPr>
    </w:p>
    <w:p w14:paraId="00125FC1" w14:textId="32AAA42A" w:rsidR="007D3E70" w:rsidRDefault="007D3E70" w:rsidP="006D5E89">
      <w:pPr>
        <w:rPr>
          <w:rFonts w:ascii="Arial" w:hAnsi="Arial"/>
          <w:sz w:val="24"/>
          <w:szCs w:val="24"/>
        </w:rPr>
      </w:pPr>
      <w:r w:rsidRPr="00E57EEC">
        <w:rPr>
          <w:rFonts w:ascii="Arial" w:hAnsi="Arial"/>
          <w:sz w:val="24"/>
          <w:szCs w:val="24"/>
        </w:rPr>
        <w:t>Across its known European range the species is regarded</w:t>
      </w:r>
      <w:r>
        <w:rPr>
          <w:rFonts w:ascii="Arial" w:hAnsi="Arial"/>
          <w:sz w:val="24"/>
          <w:szCs w:val="24"/>
        </w:rPr>
        <w:t xml:space="preserve"> as a woodland bat and so we have used </w:t>
      </w:r>
      <w:r w:rsidR="00566023">
        <w:rPr>
          <w:rFonts w:ascii="Arial" w:hAnsi="Arial"/>
          <w:sz w:val="24"/>
          <w:szCs w:val="24"/>
        </w:rPr>
        <w:t xml:space="preserve">the same </w:t>
      </w:r>
      <w:r w:rsidR="000236BC">
        <w:rPr>
          <w:rFonts w:ascii="Arial" w:hAnsi="Arial"/>
          <w:sz w:val="24"/>
          <w:szCs w:val="24"/>
        </w:rPr>
        <w:t>criteria</w:t>
      </w:r>
      <w:r w:rsidR="00566023">
        <w:rPr>
          <w:rFonts w:ascii="Arial" w:hAnsi="Arial"/>
          <w:sz w:val="24"/>
          <w:szCs w:val="24"/>
        </w:rPr>
        <w:t xml:space="preserve"> as Bechstein’s bat</w:t>
      </w:r>
      <w:r>
        <w:rPr>
          <w:rFonts w:ascii="Arial" w:hAnsi="Arial"/>
          <w:sz w:val="24"/>
          <w:szCs w:val="24"/>
        </w:rPr>
        <w:t xml:space="preserve"> to identify woodlands where a maternity roost is </w:t>
      </w:r>
      <w:r w:rsidR="00B77516">
        <w:rPr>
          <w:rFonts w:ascii="Arial" w:hAnsi="Arial"/>
          <w:sz w:val="24"/>
          <w:szCs w:val="24"/>
        </w:rPr>
        <w:t xml:space="preserve">likely to be </w:t>
      </w:r>
      <w:r>
        <w:rPr>
          <w:rFonts w:ascii="Arial" w:hAnsi="Arial"/>
          <w:sz w:val="24"/>
          <w:szCs w:val="24"/>
        </w:rPr>
        <w:t>present. However</w:t>
      </w:r>
      <w:r w:rsidR="00F219BE">
        <w:rPr>
          <w:rFonts w:ascii="Arial" w:hAnsi="Arial"/>
          <w:sz w:val="24"/>
          <w:szCs w:val="24"/>
        </w:rPr>
        <w:t>,</w:t>
      </w:r>
      <w:r>
        <w:rPr>
          <w:rFonts w:ascii="Arial" w:hAnsi="Arial"/>
          <w:sz w:val="24"/>
          <w:szCs w:val="24"/>
        </w:rPr>
        <w:t xml:space="preserve"> </w:t>
      </w:r>
      <w:r w:rsidR="00566023">
        <w:rPr>
          <w:rFonts w:ascii="Arial" w:hAnsi="Arial"/>
          <w:sz w:val="24"/>
          <w:szCs w:val="24"/>
        </w:rPr>
        <w:t xml:space="preserve">in Surrey </w:t>
      </w:r>
      <w:r>
        <w:rPr>
          <w:rFonts w:ascii="Arial" w:hAnsi="Arial"/>
          <w:sz w:val="24"/>
          <w:szCs w:val="24"/>
        </w:rPr>
        <w:t>we also have the only known maternity r</w:t>
      </w:r>
      <w:r w:rsidR="00B77516">
        <w:rPr>
          <w:rFonts w:ascii="Arial" w:hAnsi="Arial"/>
          <w:sz w:val="24"/>
          <w:szCs w:val="24"/>
        </w:rPr>
        <w:t>oost anywhere in the world</w:t>
      </w:r>
      <w:r>
        <w:rPr>
          <w:rFonts w:ascii="Arial" w:hAnsi="Arial"/>
          <w:sz w:val="24"/>
          <w:szCs w:val="24"/>
        </w:rPr>
        <w:t xml:space="preserve"> </w:t>
      </w:r>
      <w:r w:rsidR="00F477BF">
        <w:rPr>
          <w:rFonts w:ascii="Arial" w:hAnsi="Arial"/>
          <w:sz w:val="24"/>
          <w:szCs w:val="24"/>
        </w:rPr>
        <w:t xml:space="preserve">that is </w:t>
      </w:r>
      <w:r>
        <w:rPr>
          <w:rFonts w:ascii="Arial" w:hAnsi="Arial"/>
          <w:sz w:val="24"/>
          <w:szCs w:val="24"/>
        </w:rPr>
        <w:t>in a dwelling house</w:t>
      </w:r>
      <w:r w:rsidR="00B77516">
        <w:rPr>
          <w:rFonts w:ascii="Arial" w:hAnsi="Arial"/>
          <w:sz w:val="24"/>
          <w:szCs w:val="24"/>
        </w:rPr>
        <w:t>,</w:t>
      </w:r>
      <w:r w:rsidR="00566023">
        <w:rPr>
          <w:rFonts w:ascii="Arial" w:hAnsi="Arial"/>
          <w:sz w:val="24"/>
          <w:szCs w:val="24"/>
        </w:rPr>
        <w:t xml:space="preserve"> to the east</w:t>
      </w:r>
      <w:r>
        <w:rPr>
          <w:rFonts w:ascii="Arial" w:hAnsi="Arial"/>
          <w:sz w:val="24"/>
          <w:szCs w:val="24"/>
        </w:rPr>
        <w:t xml:space="preserve"> of Haslemere, so where small </w:t>
      </w:r>
      <w:r w:rsidRPr="00F219BE">
        <w:rPr>
          <w:rFonts w:ascii="Arial" w:hAnsi="Arial"/>
          <w:i/>
          <w:sz w:val="24"/>
          <w:szCs w:val="24"/>
        </w:rPr>
        <w:t>Myotis</w:t>
      </w:r>
      <w:r>
        <w:rPr>
          <w:rFonts w:ascii="Arial" w:hAnsi="Arial"/>
          <w:sz w:val="24"/>
          <w:szCs w:val="24"/>
        </w:rPr>
        <w:t xml:space="preserve"> bats are detected during surveys it is essential they are identified to species</w:t>
      </w:r>
      <w:r w:rsidR="00566023">
        <w:rPr>
          <w:rFonts w:ascii="Arial" w:hAnsi="Arial"/>
          <w:sz w:val="24"/>
          <w:szCs w:val="24"/>
        </w:rPr>
        <w:t>, preferably by DNA testing of droppings</w:t>
      </w:r>
      <w:r>
        <w:rPr>
          <w:rFonts w:ascii="Arial" w:hAnsi="Arial"/>
          <w:sz w:val="24"/>
          <w:szCs w:val="24"/>
        </w:rPr>
        <w:t xml:space="preserve">. </w:t>
      </w:r>
      <w:r w:rsidR="00FF5549">
        <w:rPr>
          <w:rFonts w:ascii="Arial" w:hAnsi="Arial"/>
          <w:sz w:val="24"/>
          <w:szCs w:val="24"/>
        </w:rPr>
        <w:t>Furthermore</w:t>
      </w:r>
      <w:r w:rsidR="00F219BE">
        <w:rPr>
          <w:rFonts w:ascii="Arial" w:hAnsi="Arial"/>
          <w:sz w:val="24"/>
          <w:szCs w:val="24"/>
        </w:rPr>
        <w:t>,</w:t>
      </w:r>
      <w:r w:rsidR="00FF5549">
        <w:rPr>
          <w:rFonts w:ascii="Arial" w:hAnsi="Arial"/>
          <w:sz w:val="24"/>
          <w:szCs w:val="24"/>
        </w:rPr>
        <w:t xml:space="preserve"> </w:t>
      </w:r>
      <w:r w:rsidR="00F219BE">
        <w:rPr>
          <w:rFonts w:ascii="Arial" w:hAnsi="Arial"/>
          <w:sz w:val="24"/>
          <w:szCs w:val="24"/>
        </w:rPr>
        <w:t>although</w:t>
      </w:r>
      <w:r>
        <w:rPr>
          <w:rFonts w:ascii="Arial" w:hAnsi="Arial"/>
          <w:sz w:val="24"/>
          <w:szCs w:val="24"/>
        </w:rPr>
        <w:t xml:space="preserve"> </w:t>
      </w:r>
      <w:r w:rsidR="00FF5549">
        <w:rPr>
          <w:rFonts w:ascii="Arial" w:hAnsi="Arial"/>
          <w:sz w:val="24"/>
          <w:szCs w:val="24"/>
        </w:rPr>
        <w:t>Brandt’s bat</w:t>
      </w:r>
      <w:r>
        <w:rPr>
          <w:rFonts w:ascii="Arial" w:hAnsi="Arial"/>
          <w:sz w:val="24"/>
          <w:szCs w:val="24"/>
        </w:rPr>
        <w:t xml:space="preserve"> </w:t>
      </w:r>
      <w:r w:rsidR="00FF5549" w:rsidRPr="00FF5549">
        <w:rPr>
          <w:rFonts w:ascii="Arial" w:hAnsi="Arial"/>
          <w:sz w:val="24"/>
          <w:szCs w:val="24"/>
        </w:rPr>
        <w:t>appears to be</w:t>
      </w:r>
      <w:r>
        <w:rPr>
          <w:rFonts w:ascii="Arial" w:hAnsi="Arial"/>
          <w:sz w:val="24"/>
          <w:szCs w:val="24"/>
        </w:rPr>
        <w:t xml:space="preserve"> </w:t>
      </w:r>
      <w:r w:rsidR="00FF5549">
        <w:rPr>
          <w:rFonts w:ascii="Arial" w:hAnsi="Arial"/>
          <w:sz w:val="24"/>
          <w:szCs w:val="24"/>
        </w:rPr>
        <w:t xml:space="preserve">relatively </w:t>
      </w:r>
      <w:r w:rsidR="000B4AF3">
        <w:rPr>
          <w:rFonts w:ascii="Arial" w:hAnsi="Arial"/>
          <w:sz w:val="24"/>
          <w:szCs w:val="24"/>
        </w:rPr>
        <w:t xml:space="preserve">common </w:t>
      </w:r>
      <w:r w:rsidR="00F219BE">
        <w:rPr>
          <w:rFonts w:ascii="Arial" w:hAnsi="Arial"/>
          <w:sz w:val="24"/>
          <w:szCs w:val="24"/>
        </w:rPr>
        <w:t>in</w:t>
      </w:r>
      <w:r w:rsidR="00FF5549">
        <w:rPr>
          <w:rFonts w:ascii="Arial" w:hAnsi="Arial"/>
          <w:sz w:val="24"/>
          <w:szCs w:val="24"/>
        </w:rPr>
        <w:t xml:space="preserve"> the north of England it</w:t>
      </w:r>
      <w:r w:rsidR="000B4AF3">
        <w:rPr>
          <w:rFonts w:ascii="Arial" w:hAnsi="Arial"/>
          <w:sz w:val="24"/>
          <w:szCs w:val="24"/>
        </w:rPr>
        <w:t xml:space="preserve"> should be born</w:t>
      </w:r>
      <w:r w:rsidR="00F219BE">
        <w:rPr>
          <w:rFonts w:ascii="Arial" w:hAnsi="Arial"/>
          <w:sz w:val="24"/>
          <w:szCs w:val="24"/>
        </w:rPr>
        <w:t>e</w:t>
      </w:r>
      <w:r w:rsidR="000B4AF3">
        <w:rPr>
          <w:rFonts w:ascii="Arial" w:hAnsi="Arial"/>
          <w:sz w:val="24"/>
          <w:szCs w:val="24"/>
        </w:rPr>
        <w:t xml:space="preserve"> in mind that this species is rare across the south </w:t>
      </w:r>
      <w:r w:rsidR="00FF5549">
        <w:rPr>
          <w:rFonts w:ascii="Arial" w:hAnsi="Arial"/>
          <w:sz w:val="24"/>
          <w:szCs w:val="24"/>
        </w:rPr>
        <w:t xml:space="preserve">of the country (SBG data and Fiona </w:t>
      </w:r>
      <w:r w:rsidR="00FF5549">
        <w:rPr>
          <w:rFonts w:ascii="Arial" w:hAnsi="Arial"/>
          <w:sz w:val="24"/>
          <w:szCs w:val="24"/>
        </w:rPr>
        <w:lastRenderedPageBreak/>
        <w:t xml:space="preserve">Matthews </w:t>
      </w:r>
      <w:r w:rsidR="00FF5549" w:rsidRPr="00FF5549">
        <w:rPr>
          <w:rFonts w:ascii="Arial" w:hAnsi="Arial"/>
          <w:i/>
          <w:sz w:val="24"/>
          <w:szCs w:val="24"/>
        </w:rPr>
        <w:t>pers</w:t>
      </w:r>
      <w:r w:rsidR="00F219BE">
        <w:rPr>
          <w:rFonts w:ascii="Arial" w:hAnsi="Arial"/>
          <w:i/>
          <w:sz w:val="24"/>
          <w:szCs w:val="24"/>
        </w:rPr>
        <w:t>.</w:t>
      </w:r>
      <w:r w:rsidR="00FF5549" w:rsidRPr="00FF5549">
        <w:rPr>
          <w:rFonts w:ascii="Arial" w:hAnsi="Arial"/>
          <w:i/>
          <w:sz w:val="24"/>
          <w:szCs w:val="24"/>
        </w:rPr>
        <w:t xml:space="preserve"> comm</w:t>
      </w:r>
      <w:r w:rsidR="00F219BE">
        <w:rPr>
          <w:rFonts w:ascii="Arial" w:hAnsi="Arial"/>
          <w:i/>
          <w:sz w:val="24"/>
          <w:szCs w:val="24"/>
        </w:rPr>
        <w:t>.</w:t>
      </w:r>
      <w:r w:rsidR="00FF5549">
        <w:rPr>
          <w:rFonts w:ascii="Arial" w:hAnsi="Arial"/>
          <w:sz w:val="24"/>
          <w:szCs w:val="24"/>
        </w:rPr>
        <w:t>), and this apparent scarcity reinforces the need for accurate identification where members of the complex are thought to be present.</w:t>
      </w:r>
    </w:p>
    <w:p w14:paraId="5BF00DD5" w14:textId="77777777" w:rsidR="0016157F" w:rsidRDefault="0016157F" w:rsidP="006D5E89">
      <w:pPr>
        <w:rPr>
          <w:rFonts w:ascii="Arial" w:hAnsi="Arial"/>
          <w:sz w:val="24"/>
          <w:szCs w:val="24"/>
        </w:rPr>
      </w:pPr>
    </w:p>
    <w:p w14:paraId="234F905B" w14:textId="6A7A8C29" w:rsidR="006645D3" w:rsidRDefault="00EC1299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drawing>
          <wp:inline distT="0" distB="0" distL="0" distR="0" wp14:anchorId="2328BED8" wp14:editId="557451FF">
            <wp:extent cx="5267325" cy="2924175"/>
            <wp:effectExtent l="0" t="0" r="9525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1AA5B" w14:textId="77777777" w:rsidR="006645D3" w:rsidRDefault="006645D3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Fig 9 Bookham and part of Horsley Alcathoe CSZs</w:t>
      </w:r>
    </w:p>
    <w:p w14:paraId="43D140D9" w14:textId="77777777" w:rsidR="00491DF9" w:rsidRDefault="00491DF9" w:rsidP="006D5E89">
      <w:pPr>
        <w:rPr>
          <w:rFonts w:ascii="Arial" w:hAnsi="Arial"/>
          <w:sz w:val="24"/>
          <w:szCs w:val="24"/>
        </w:rPr>
      </w:pPr>
    </w:p>
    <w:p w14:paraId="4DB18BDD" w14:textId="30BDED9E" w:rsidR="00491DF9" w:rsidRDefault="00EC1299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drawing>
          <wp:inline distT="0" distB="0" distL="0" distR="0" wp14:anchorId="4ADF8902" wp14:editId="6191C84C">
            <wp:extent cx="5267325" cy="280987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F7E9E" w14:textId="77777777" w:rsidR="00491DF9" w:rsidRDefault="00491DF9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Fig 10 Woking and part of Horsley Alcathoe CSZs</w:t>
      </w:r>
    </w:p>
    <w:p w14:paraId="17B94B5E" w14:textId="77777777" w:rsidR="001C1564" w:rsidRDefault="001C1564" w:rsidP="006D5E89">
      <w:pPr>
        <w:rPr>
          <w:rFonts w:ascii="Arial" w:hAnsi="Arial"/>
          <w:sz w:val="24"/>
          <w:szCs w:val="24"/>
        </w:rPr>
      </w:pPr>
    </w:p>
    <w:p w14:paraId="3A8D1211" w14:textId="46ECB467" w:rsidR="006645D3" w:rsidRDefault="00EA2E5C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lastRenderedPageBreak/>
        <w:drawing>
          <wp:inline distT="0" distB="0" distL="0" distR="0" wp14:anchorId="2D128A2A" wp14:editId="5DF97AE6">
            <wp:extent cx="5267325" cy="333375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AE380" w14:textId="77777777" w:rsidR="006645D3" w:rsidRDefault="00491DF9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Fig 11</w:t>
      </w:r>
      <w:r w:rsidR="006645D3">
        <w:rPr>
          <w:rFonts w:ascii="Arial" w:hAnsi="Arial"/>
          <w:sz w:val="24"/>
          <w:szCs w:val="24"/>
        </w:rPr>
        <w:t xml:space="preserve"> Horsley Alcathoe CSZs</w:t>
      </w:r>
    </w:p>
    <w:p w14:paraId="43F690B9" w14:textId="77777777" w:rsidR="006645D3" w:rsidRDefault="006645D3" w:rsidP="006D5E89">
      <w:pPr>
        <w:rPr>
          <w:rFonts w:ascii="Arial" w:hAnsi="Arial"/>
          <w:sz w:val="24"/>
          <w:szCs w:val="24"/>
        </w:rPr>
      </w:pPr>
    </w:p>
    <w:p w14:paraId="651AE046" w14:textId="21A0B503" w:rsidR="006645D3" w:rsidRDefault="00EA2E5C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drawing>
          <wp:inline distT="0" distB="0" distL="0" distR="0" wp14:anchorId="16DDBE2E" wp14:editId="651CEC43">
            <wp:extent cx="5274310" cy="3931920"/>
            <wp:effectExtent l="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AB9D1" w14:textId="77777777" w:rsidR="006645D3" w:rsidRDefault="00491DF9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Fig 12</w:t>
      </w:r>
      <w:r w:rsidR="006645D3">
        <w:rPr>
          <w:rFonts w:ascii="Arial" w:hAnsi="Arial"/>
          <w:sz w:val="24"/>
          <w:szCs w:val="24"/>
        </w:rPr>
        <w:t xml:space="preserve"> Dorking Alcathoe CSZs</w:t>
      </w:r>
    </w:p>
    <w:p w14:paraId="43575F57" w14:textId="77777777" w:rsidR="006645D3" w:rsidRDefault="006645D3" w:rsidP="006D5E89">
      <w:pPr>
        <w:rPr>
          <w:rFonts w:ascii="Arial" w:hAnsi="Arial"/>
          <w:sz w:val="24"/>
          <w:szCs w:val="24"/>
        </w:rPr>
      </w:pPr>
    </w:p>
    <w:p w14:paraId="09F17356" w14:textId="77777777" w:rsidR="006645D3" w:rsidRDefault="006645D3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lastRenderedPageBreak/>
        <w:drawing>
          <wp:inline distT="0" distB="0" distL="0" distR="0" wp14:anchorId="17832A82" wp14:editId="1E02719B">
            <wp:extent cx="5274310" cy="2899410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lc Staff CSZs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9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25ED8" w14:textId="77777777" w:rsidR="00B415F5" w:rsidRDefault="00491DF9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Fig 13</w:t>
      </w:r>
      <w:r w:rsidR="00B415F5">
        <w:rPr>
          <w:rFonts w:ascii="Arial" w:hAnsi="Arial"/>
          <w:sz w:val="24"/>
          <w:szCs w:val="24"/>
        </w:rPr>
        <w:t xml:space="preserve"> Staffhurst Wood Alcathoe CSZ</w:t>
      </w:r>
    </w:p>
    <w:p w14:paraId="1D5D4B94" w14:textId="77777777" w:rsidR="006645D3" w:rsidRDefault="006645D3" w:rsidP="006D5E89">
      <w:pPr>
        <w:rPr>
          <w:rFonts w:ascii="Arial" w:hAnsi="Arial"/>
          <w:sz w:val="24"/>
          <w:szCs w:val="24"/>
        </w:rPr>
      </w:pPr>
    </w:p>
    <w:p w14:paraId="1F292EB4" w14:textId="77777777" w:rsidR="006645D3" w:rsidRDefault="006645D3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drawing>
          <wp:inline distT="0" distB="0" distL="0" distR="0" wp14:anchorId="5ECCF982" wp14:editId="788CE4E3">
            <wp:extent cx="5274310" cy="2878455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lc Vann CSZs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1833D" w14:textId="77777777" w:rsidR="00B415F5" w:rsidRDefault="00491DF9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Fig 14</w:t>
      </w:r>
      <w:r w:rsidR="00B415F5">
        <w:rPr>
          <w:rFonts w:ascii="Arial" w:hAnsi="Arial"/>
          <w:sz w:val="24"/>
          <w:szCs w:val="24"/>
        </w:rPr>
        <w:t xml:space="preserve"> Vann Lake Alcathoe CSZs</w:t>
      </w:r>
    </w:p>
    <w:p w14:paraId="11447874" w14:textId="77777777" w:rsidR="006645D3" w:rsidRDefault="006645D3" w:rsidP="006D5E89">
      <w:pPr>
        <w:rPr>
          <w:rFonts w:ascii="Arial" w:hAnsi="Arial"/>
          <w:sz w:val="24"/>
          <w:szCs w:val="24"/>
        </w:rPr>
      </w:pPr>
    </w:p>
    <w:p w14:paraId="0ACDC3F3" w14:textId="2E8A4AEB" w:rsidR="006645D3" w:rsidRDefault="00EA2E5C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lastRenderedPageBreak/>
        <w:drawing>
          <wp:inline distT="0" distB="0" distL="0" distR="0" wp14:anchorId="56B9E587" wp14:editId="657E04C8">
            <wp:extent cx="5267325" cy="2809875"/>
            <wp:effectExtent l="0" t="0" r="9525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2F189" w14:textId="4C3A3380" w:rsidR="006645D3" w:rsidRPr="00B415F5" w:rsidRDefault="00491DF9" w:rsidP="006D5E89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Fig 15</w:t>
      </w:r>
      <w:r w:rsidR="00B415F5" w:rsidRPr="00B415F5">
        <w:rPr>
          <w:rFonts w:ascii="Arial" w:hAnsi="Arial"/>
          <w:sz w:val="24"/>
          <w:szCs w:val="24"/>
        </w:rPr>
        <w:t xml:space="preserve"> Haslemere </w:t>
      </w:r>
      <w:r w:rsidR="00EA2E5C">
        <w:rPr>
          <w:rFonts w:ascii="Arial" w:hAnsi="Arial"/>
          <w:sz w:val="24"/>
          <w:szCs w:val="24"/>
        </w:rPr>
        <w:t xml:space="preserve">and Chiddingfold </w:t>
      </w:r>
      <w:r w:rsidR="00B415F5" w:rsidRPr="00B415F5">
        <w:rPr>
          <w:rFonts w:ascii="Arial" w:hAnsi="Arial"/>
          <w:sz w:val="24"/>
          <w:szCs w:val="24"/>
        </w:rPr>
        <w:t>Alcathoe CSZ</w:t>
      </w:r>
    </w:p>
    <w:p w14:paraId="2758C759" w14:textId="77777777" w:rsidR="006645D3" w:rsidRDefault="006645D3" w:rsidP="006D5E89">
      <w:pPr>
        <w:rPr>
          <w:rFonts w:ascii="Arial" w:hAnsi="Arial"/>
          <w:b/>
          <w:sz w:val="24"/>
          <w:szCs w:val="24"/>
        </w:rPr>
      </w:pPr>
    </w:p>
    <w:p w14:paraId="13E46C1D" w14:textId="77777777" w:rsidR="006645D3" w:rsidRDefault="006645D3" w:rsidP="006D5E89">
      <w:pPr>
        <w:rPr>
          <w:rFonts w:ascii="Arial" w:hAnsi="Arial"/>
          <w:b/>
          <w:sz w:val="24"/>
          <w:szCs w:val="24"/>
        </w:rPr>
      </w:pPr>
    </w:p>
    <w:p w14:paraId="3D1452A7" w14:textId="77777777" w:rsidR="0016157F" w:rsidRPr="00FF5549" w:rsidRDefault="0016157F" w:rsidP="006D5E89">
      <w:pPr>
        <w:rPr>
          <w:rFonts w:ascii="Arial" w:hAnsi="Arial"/>
          <w:b/>
          <w:sz w:val="24"/>
          <w:szCs w:val="24"/>
        </w:rPr>
      </w:pPr>
      <w:r w:rsidRPr="00FF5549">
        <w:rPr>
          <w:rFonts w:ascii="Arial" w:hAnsi="Arial"/>
          <w:b/>
          <w:sz w:val="24"/>
          <w:szCs w:val="24"/>
        </w:rPr>
        <w:t>References</w:t>
      </w:r>
    </w:p>
    <w:p w14:paraId="4FB39A66" w14:textId="77777777" w:rsidR="000D2C7D" w:rsidRDefault="000D2C7D" w:rsidP="006D5E89">
      <w:pPr>
        <w:rPr>
          <w:rFonts w:ascii="Arial" w:hAnsi="Arial"/>
          <w:sz w:val="24"/>
          <w:szCs w:val="24"/>
        </w:rPr>
      </w:pPr>
    </w:p>
    <w:p w14:paraId="38370AB4" w14:textId="77777777" w:rsidR="001C1564" w:rsidRDefault="001C1564" w:rsidP="006D5E89">
      <w:pPr>
        <w:rPr>
          <w:rFonts w:ascii="Arial" w:hAnsi="Arial" w:cs="Arial"/>
          <w:sz w:val="22"/>
          <w:szCs w:val="22"/>
        </w:rPr>
      </w:pPr>
      <w:r w:rsidRPr="00E57EEC">
        <w:rPr>
          <w:rFonts w:ascii="Arial" w:hAnsi="Arial" w:cs="Arial"/>
          <w:sz w:val="22"/>
          <w:szCs w:val="22"/>
        </w:rPr>
        <w:t xml:space="preserve">Bat Conservation Trust (2020). </w:t>
      </w:r>
      <w:hyperlink r:id="rId23" w:history="1">
        <w:r w:rsidRPr="00E57EEC">
          <w:rPr>
            <w:rStyle w:val="Hyperlink"/>
            <w:rFonts w:ascii="Arial" w:hAnsi="Arial" w:cs="Arial"/>
            <w:sz w:val="22"/>
            <w:szCs w:val="22"/>
          </w:rPr>
          <w:t>https://www.bats.org.uk/our-work/landscapes-for-bats/core-sustenance-zones</w:t>
        </w:r>
      </w:hyperlink>
    </w:p>
    <w:p w14:paraId="32A27874" w14:textId="77777777" w:rsidR="001C1564" w:rsidRDefault="001C1564" w:rsidP="006D5E89">
      <w:pPr>
        <w:rPr>
          <w:rFonts w:ascii="Arial" w:hAnsi="Arial" w:cs="Arial"/>
          <w:sz w:val="22"/>
          <w:szCs w:val="22"/>
        </w:rPr>
      </w:pPr>
    </w:p>
    <w:p w14:paraId="1DF3C48C" w14:textId="77777777" w:rsidR="000D2C7D" w:rsidRDefault="0023354B" w:rsidP="006D5E89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Jan, C., Frith, K.,</w:t>
      </w:r>
      <w:r w:rsidR="000D2C7D" w:rsidRPr="00F219BE">
        <w:rPr>
          <w:rFonts w:ascii="Arial" w:hAnsi="Arial" w:cs="Arial"/>
          <w:sz w:val="22"/>
          <w:szCs w:val="22"/>
        </w:rPr>
        <w:t xml:space="preserve"> Glover,</w:t>
      </w:r>
      <w:r>
        <w:rPr>
          <w:rFonts w:ascii="Arial" w:hAnsi="Arial" w:cs="Arial"/>
          <w:sz w:val="22"/>
          <w:szCs w:val="22"/>
        </w:rPr>
        <w:t xml:space="preserve"> A., Butlin, R., Scott, C., Greenaway, F., Ruedi, M., Frantz, A., Dawson, D., &amp; Altringham, J</w:t>
      </w:r>
      <w:r w:rsidR="000D2C7D" w:rsidRPr="00F219BE">
        <w:rPr>
          <w:rFonts w:ascii="Arial" w:hAnsi="Arial" w:cs="Arial"/>
          <w:sz w:val="22"/>
          <w:szCs w:val="22"/>
        </w:rPr>
        <w:t xml:space="preserve">. (2010). </w:t>
      </w:r>
      <w:r w:rsidR="000D2C7D" w:rsidRPr="00A54DC3">
        <w:rPr>
          <w:rFonts w:ascii="Arial" w:hAnsi="Arial" w:cs="Arial"/>
          <w:i/>
          <w:sz w:val="22"/>
          <w:szCs w:val="22"/>
        </w:rPr>
        <w:t>Myotis alcathoe</w:t>
      </w:r>
      <w:r w:rsidR="000D2C7D" w:rsidRPr="00F219BE">
        <w:rPr>
          <w:rFonts w:ascii="Arial" w:hAnsi="Arial" w:cs="Arial"/>
          <w:sz w:val="22"/>
          <w:szCs w:val="22"/>
        </w:rPr>
        <w:t xml:space="preserve"> </w:t>
      </w:r>
      <w:r w:rsidR="00A54DC3">
        <w:rPr>
          <w:rFonts w:ascii="Arial" w:hAnsi="Arial" w:cs="Arial"/>
          <w:sz w:val="22"/>
          <w:szCs w:val="22"/>
        </w:rPr>
        <w:t>c</w:t>
      </w:r>
      <w:r w:rsidR="000D2C7D" w:rsidRPr="00F219BE">
        <w:rPr>
          <w:rFonts w:ascii="Arial" w:hAnsi="Arial" w:cs="Arial"/>
          <w:sz w:val="22"/>
          <w:szCs w:val="22"/>
        </w:rPr>
        <w:t xml:space="preserve">onfirmed in the UK from </w:t>
      </w:r>
      <w:r w:rsidR="00A54DC3">
        <w:rPr>
          <w:rFonts w:ascii="Arial" w:hAnsi="Arial" w:cs="Arial"/>
          <w:sz w:val="22"/>
          <w:szCs w:val="22"/>
        </w:rPr>
        <w:t>m</w:t>
      </w:r>
      <w:r w:rsidR="000D2C7D" w:rsidRPr="00F219BE">
        <w:rPr>
          <w:rFonts w:ascii="Arial" w:hAnsi="Arial" w:cs="Arial"/>
          <w:sz w:val="22"/>
          <w:szCs w:val="22"/>
        </w:rPr>
        <w:t xml:space="preserve">itochondrial and </w:t>
      </w:r>
      <w:r w:rsidR="00A54DC3">
        <w:rPr>
          <w:rFonts w:ascii="Arial" w:hAnsi="Arial" w:cs="Arial"/>
          <w:sz w:val="22"/>
          <w:szCs w:val="22"/>
        </w:rPr>
        <w:t>m</w:t>
      </w:r>
      <w:r w:rsidR="000D2C7D" w:rsidRPr="00F219BE">
        <w:rPr>
          <w:rFonts w:ascii="Arial" w:hAnsi="Arial" w:cs="Arial"/>
          <w:sz w:val="22"/>
          <w:szCs w:val="22"/>
        </w:rPr>
        <w:t xml:space="preserve">icrosatellite DNA. </w:t>
      </w:r>
      <w:r w:rsidR="000D2C7D" w:rsidRPr="00F219BE">
        <w:rPr>
          <w:rFonts w:ascii="Arial" w:hAnsi="Arial" w:cs="Arial"/>
          <w:i/>
          <w:sz w:val="22"/>
          <w:szCs w:val="22"/>
        </w:rPr>
        <w:t>Acta Chiropterologica</w:t>
      </w:r>
      <w:r w:rsidR="00F219BE">
        <w:rPr>
          <w:rFonts w:ascii="Arial" w:hAnsi="Arial" w:cs="Arial"/>
          <w:sz w:val="22"/>
          <w:szCs w:val="22"/>
        </w:rPr>
        <w:t xml:space="preserve"> 12,</w:t>
      </w:r>
      <w:r w:rsidR="000D2C7D" w:rsidRPr="00F219BE">
        <w:rPr>
          <w:rFonts w:ascii="Arial" w:hAnsi="Arial" w:cs="Arial"/>
          <w:sz w:val="22"/>
          <w:szCs w:val="22"/>
        </w:rPr>
        <w:t xml:space="preserve"> 471-483.</w:t>
      </w:r>
    </w:p>
    <w:p w14:paraId="2BC7F080" w14:textId="77777777" w:rsidR="007F3FC0" w:rsidRDefault="007F3FC0" w:rsidP="006D5E89">
      <w:pPr>
        <w:rPr>
          <w:rFonts w:ascii="Arial" w:hAnsi="Arial" w:cs="Arial"/>
          <w:sz w:val="22"/>
          <w:szCs w:val="22"/>
        </w:rPr>
      </w:pPr>
    </w:p>
    <w:p w14:paraId="30621679" w14:textId="77777777" w:rsidR="007F3FC0" w:rsidRPr="00F219BE" w:rsidRDefault="00E57EEC" w:rsidP="006D5E89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Greenaway, F.</w:t>
      </w:r>
      <w:r w:rsidR="007F3FC0">
        <w:rPr>
          <w:rFonts w:ascii="Arial" w:hAnsi="Arial" w:cs="Arial"/>
          <w:sz w:val="22"/>
          <w:szCs w:val="22"/>
        </w:rPr>
        <w:t xml:space="preserve"> &amp; Hill, D. (2008)</w:t>
      </w:r>
      <w:r w:rsidR="00A54DC3">
        <w:rPr>
          <w:rFonts w:ascii="Arial" w:hAnsi="Arial" w:cs="Arial"/>
          <w:sz w:val="22"/>
          <w:szCs w:val="22"/>
        </w:rPr>
        <w:t>.</w:t>
      </w:r>
      <w:r w:rsidR="007F3FC0">
        <w:rPr>
          <w:rFonts w:ascii="Arial" w:hAnsi="Arial" w:cs="Arial"/>
          <w:sz w:val="22"/>
          <w:szCs w:val="22"/>
        </w:rPr>
        <w:t xml:space="preserve"> Conservation of bats in British woodlands. </w:t>
      </w:r>
      <w:r w:rsidR="007F3FC0" w:rsidRPr="007F3FC0">
        <w:rPr>
          <w:rFonts w:ascii="Arial" w:hAnsi="Arial" w:cs="Arial"/>
          <w:i/>
          <w:sz w:val="22"/>
          <w:szCs w:val="22"/>
        </w:rPr>
        <w:t>British Wildlife</w:t>
      </w:r>
      <w:r w:rsidR="007F3FC0">
        <w:rPr>
          <w:rFonts w:ascii="Arial" w:hAnsi="Arial" w:cs="Arial"/>
          <w:sz w:val="22"/>
          <w:szCs w:val="22"/>
        </w:rPr>
        <w:t xml:space="preserve"> 19, 161-169</w:t>
      </w:r>
      <w:r w:rsidR="00A54DC3">
        <w:rPr>
          <w:rFonts w:ascii="Arial" w:hAnsi="Arial" w:cs="Arial"/>
          <w:sz w:val="22"/>
          <w:szCs w:val="22"/>
        </w:rPr>
        <w:t>.</w:t>
      </w:r>
    </w:p>
    <w:p w14:paraId="3E04EDBC" w14:textId="77777777" w:rsidR="000D2C7D" w:rsidRPr="00F219BE" w:rsidRDefault="000D2C7D" w:rsidP="006D5E89">
      <w:pPr>
        <w:rPr>
          <w:rFonts w:ascii="Arial" w:hAnsi="Arial" w:cs="Arial"/>
          <w:sz w:val="22"/>
          <w:szCs w:val="22"/>
        </w:rPr>
      </w:pPr>
    </w:p>
    <w:p w14:paraId="5E210D9A" w14:textId="77777777" w:rsidR="0016157F" w:rsidRPr="00F219BE" w:rsidRDefault="0016157F" w:rsidP="00F219BE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 w:rsidRPr="00F219BE">
        <w:rPr>
          <w:rFonts w:ascii="Arial" w:hAnsi="Arial" w:cs="Arial"/>
          <w:color w:val="000000"/>
          <w:sz w:val="22"/>
          <w:szCs w:val="22"/>
        </w:rPr>
        <w:t>Razgour</w:t>
      </w:r>
      <w:r w:rsidR="00A54DC3">
        <w:rPr>
          <w:rFonts w:ascii="Arial" w:hAnsi="Arial" w:cs="Arial"/>
          <w:color w:val="000000"/>
          <w:sz w:val="22"/>
          <w:szCs w:val="22"/>
        </w:rPr>
        <w:t>,</w:t>
      </w:r>
      <w:r w:rsidRPr="00F219BE">
        <w:rPr>
          <w:rFonts w:ascii="Arial" w:hAnsi="Arial" w:cs="Arial"/>
          <w:color w:val="000000"/>
          <w:sz w:val="22"/>
          <w:szCs w:val="22"/>
        </w:rPr>
        <w:t xml:space="preserve"> O., Whitby</w:t>
      </w:r>
      <w:r w:rsidR="00A54DC3">
        <w:rPr>
          <w:rFonts w:ascii="Arial" w:hAnsi="Arial" w:cs="Arial"/>
          <w:color w:val="000000"/>
          <w:sz w:val="22"/>
          <w:szCs w:val="22"/>
        </w:rPr>
        <w:t>,</w:t>
      </w:r>
      <w:r w:rsidRPr="00F219BE">
        <w:rPr>
          <w:rFonts w:ascii="Arial" w:hAnsi="Arial" w:cs="Arial"/>
          <w:color w:val="000000"/>
          <w:sz w:val="22"/>
          <w:szCs w:val="22"/>
        </w:rPr>
        <w:t xml:space="preserve"> D., Dahlberg</w:t>
      </w:r>
      <w:r w:rsidR="00A54DC3">
        <w:rPr>
          <w:rFonts w:ascii="Arial" w:hAnsi="Arial" w:cs="Arial"/>
          <w:color w:val="000000"/>
          <w:sz w:val="22"/>
          <w:szCs w:val="22"/>
        </w:rPr>
        <w:t>,</w:t>
      </w:r>
      <w:r w:rsidRPr="00F219BE">
        <w:rPr>
          <w:rFonts w:ascii="Arial" w:hAnsi="Arial" w:cs="Arial"/>
          <w:color w:val="000000"/>
          <w:sz w:val="22"/>
          <w:szCs w:val="22"/>
        </w:rPr>
        <w:t xml:space="preserve"> E., Barlow</w:t>
      </w:r>
      <w:r w:rsidR="00A54DC3">
        <w:rPr>
          <w:rFonts w:ascii="Arial" w:hAnsi="Arial" w:cs="Arial"/>
          <w:color w:val="000000"/>
          <w:sz w:val="22"/>
          <w:szCs w:val="22"/>
        </w:rPr>
        <w:t>,</w:t>
      </w:r>
      <w:r w:rsidRPr="00F219BE">
        <w:rPr>
          <w:rFonts w:ascii="Arial" w:hAnsi="Arial" w:cs="Arial"/>
          <w:color w:val="000000"/>
          <w:sz w:val="22"/>
          <w:szCs w:val="22"/>
        </w:rPr>
        <w:t xml:space="preserve"> K.,</w:t>
      </w:r>
      <w:r w:rsidR="00F219BE">
        <w:rPr>
          <w:rFonts w:ascii="Arial" w:hAnsi="Arial" w:cs="Arial"/>
          <w:color w:val="000000"/>
          <w:sz w:val="22"/>
          <w:szCs w:val="22"/>
        </w:rPr>
        <w:t xml:space="preserve"> </w:t>
      </w:r>
      <w:r w:rsidRPr="00F219BE">
        <w:rPr>
          <w:rFonts w:ascii="Arial" w:hAnsi="Arial" w:cs="Arial"/>
          <w:color w:val="000000"/>
          <w:sz w:val="22"/>
          <w:szCs w:val="22"/>
        </w:rPr>
        <w:t>Hanmer</w:t>
      </w:r>
      <w:r w:rsidR="00A54DC3">
        <w:rPr>
          <w:rFonts w:ascii="Arial" w:hAnsi="Arial" w:cs="Arial"/>
          <w:color w:val="000000"/>
          <w:sz w:val="22"/>
          <w:szCs w:val="22"/>
        </w:rPr>
        <w:t>,</w:t>
      </w:r>
      <w:r w:rsidRPr="00F219BE">
        <w:rPr>
          <w:rFonts w:ascii="Arial" w:hAnsi="Arial" w:cs="Arial"/>
          <w:color w:val="000000"/>
          <w:sz w:val="22"/>
          <w:szCs w:val="22"/>
        </w:rPr>
        <w:t xml:space="preserve"> J., Haysom</w:t>
      </w:r>
      <w:r w:rsidR="00A54DC3">
        <w:rPr>
          <w:rFonts w:ascii="Arial" w:hAnsi="Arial" w:cs="Arial"/>
          <w:color w:val="000000"/>
          <w:sz w:val="22"/>
          <w:szCs w:val="22"/>
        </w:rPr>
        <w:t>,</w:t>
      </w:r>
      <w:r w:rsidRPr="00F219BE">
        <w:rPr>
          <w:rFonts w:ascii="Arial" w:hAnsi="Arial" w:cs="Arial"/>
          <w:color w:val="000000"/>
          <w:sz w:val="22"/>
          <w:szCs w:val="22"/>
        </w:rPr>
        <w:t xml:space="preserve"> K., McFarlane</w:t>
      </w:r>
      <w:r w:rsidR="00A54DC3">
        <w:rPr>
          <w:rFonts w:ascii="Arial" w:hAnsi="Arial" w:cs="Arial"/>
          <w:color w:val="000000"/>
          <w:sz w:val="22"/>
          <w:szCs w:val="22"/>
        </w:rPr>
        <w:t>,</w:t>
      </w:r>
      <w:r w:rsidRPr="00F219BE">
        <w:rPr>
          <w:rFonts w:ascii="Arial" w:hAnsi="Arial" w:cs="Arial"/>
          <w:color w:val="000000"/>
          <w:sz w:val="22"/>
          <w:szCs w:val="22"/>
        </w:rPr>
        <w:t xml:space="preserve"> H., Wicks</w:t>
      </w:r>
      <w:r w:rsidR="00A54DC3">
        <w:rPr>
          <w:rFonts w:ascii="Arial" w:hAnsi="Arial" w:cs="Arial"/>
          <w:color w:val="000000"/>
          <w:sz w:val="22"/>
          <w:szCs w:val="22"/>
        </w:rPr>
        <w:t>,</w:t>
      </w:r>
      <w:r w:rsidRPr="00F219BE">
        <w:rPr>
          <w:rFonts w:ascii="Arial" w:hAnsi="Arial" w:cs="Arial"/>
          <w:color w:val="000000"/>
          <w:sz w:val="22"/>
          <w:szCs w:val="22"/>
        </w:rPr>
        <w:t xml:space="preserve"> L., Williams</w:t>
      </w:r>
      <w:r w:rsidR="00A54DC3">
        <w:rPr>
          <w:rFonts w:ascii="Arial" w:hAnsi="Arial" w:cs="Arial"/>
          <w:color w:val="000000"/>
          <w:sz w:val="22"/>
          <w:szCs w:val="22"/>
        </w:rPr>
        <w:t>,</w:t>
      </w:r>
      <w:r w:rsidRPr="00F219BE">
        <w:rPr>
          <w:rFonts w:ascii="Arial" w:hAnsi="Arial" w:cs="Arial"/>
          <w:color w:val="000000"/>
          <w:sz w:val="22"/>
          <w:szCs w:val="22"/>
        </w:rPr>
        <w:t xml:space="preserve"> C.</w:t>
      </w:r>
      <w:r w:rsidR="00F219BE">
        <w:rPr>
          <w:rFonts w:ascii="Arial" w:hAnsi="Arial" w:cs="Arial"/>
          <w:color w:val="000000"/>
          <w:sz w:val="22"/>
          <w:szCs w:val="22"/>
        </w:rPr>
        <w:t xml:space="preserve"> &amp;</w:t>
      </w:r>
      <w:r w:rsidRPr="00F219BE">
        <w:rPr>
          <w:rFonts w:ascii="Arial" w:hAnsi="Arial" w:cs="Arial"/>
          <w:color w:val="000000"/>
          <w:sz w:val="22"/>
          <w:szCs w:val="22"/>
        </w:rPr>
        <w:t xml:space="preserve"> Jones</w:t>
      </w:r>
      <w:r w:rsidR="00A54DC3">
        <w:rPr>
          <w:rFonts w:ascii="Arial" w:hAnsi="Arial" w:cs="Arial"/>
          <w:color w:val="000000"/>
          <w:sz w:val="22"/>
          <w:szCs w:val="22"/>
        </w:rPr>
        <w:t>,</w:t>
      </w:r>
      <w:r w:rsidR="00F219BE">
        <w:rPr>
          <w:rFonts w:ascii="Arial" w:hAnsi="Arial" w:cs="Arial"/>
          <w:color w:val="000000"/>
          <w:sz w:val="22"/>
          <w:szCs w:val="22"/>
        </w:rPr>
        <w:t xml:space="preserve"> </w:t>
      </w:r>
      <w:r w:rsidRPr="00F219BE">
        <w:rPr>
          <w:rFonts w:ascii="Arial" w:hAnsi="Arial" w:cs="Arial"/>
          <w:color w:val="000000"/>
          <w:sz w:val="22"/>
          <w:szCs w:val="22"/>
        </w:rPr>
        <w:t>G. (2013)</w:t>
      </w:r>
      <w:r w:rsidR="00A54DC3">
        <w:rPr>
          <w:rFonts w:ascii="Arial" w:hAnsi="Arial" w:cs="Arial"/>
          <w:color w:val="000000"/>
          <w:sz w:val="22"/>
          <w:szCs w:val="22"/>
        </w:rPr>
        <w:t>.</w:t>
      </w:r>
      <w:r w:rsidRPr="00F219BE">
        <w:rPr>
          <w:rFonts w:ascii="Arial" w:hAnsi="Arial" w:cs="Arial"/>
          <w:color w:val="000000"/>
          <w:sz w:val="22"/>
          <w:szCs w:val="22"/>
        </w:rPr>
        <w:t xml:space="preserve"> Conserving grey long-eared bats (</w:t>
      </w:r>
      <w:r w:rsidRPr="00F219BE">
        <w:rPr>
          <w:rFonts w:ascii="Arial" w:hAnsi="Arial" w:cs="Arial"/>
          <w:i/>
          <w:iCs/>
          <w:color w:val="000000"/>
          <w:sz w:val="22"/>
          <w:szCs w:val="22"/>
        </w:rPr>
        <w:t>Plecotus austriacus</w:t>
      </w:r>
      <w:r w:rsidRPr="00F219BE">
        <w:rPr>
          <w:rFonts w:ascii="Arial" w:hAnsi="Arial" w:cs="Arial"/>
          <w:color w:val="000000"/>
          <w:sz w:val="22"/>
          <w:szCs w:val="22"/>
        </w:rPr>
        <w:t>)</w:t>
      </w:r>
      <w:r w:rsidR="00F219BE">
        <w:rPr>
          <w:rFonts w:ascii="Arial" w:hAnsi="Arial" w:cs="Arial"/>
          <w:color w:val="000000"/>
          <w:sz w:val="22"/>
          <w:szCs w:val="22"/>
        </w:rPr>
        <w:t xml:space="preserve"> </w:t>
      </w:r>
      <w:r w:rsidRPr="00F219BE">
        <w:rPr>
          <w:rFonts w:ascii="Arial" w:hAnsi="Arial" w:cs="Arial"/>
          <w:color w:val="000000"/>
          <w:sz w:val="22"/>
          <w:szCs w:val="22"/>
        </w:rPr>
        <w:t>in our landscape: a conservation management plan. Available to</w:t>
      </w:r>
      <w:r w:rsidR="00F219BE">
        <w:rPr>
          <w:rFonts w:ascii="Arial" w:hAnsi="Arial" w:cs="Arial"/>
          <w:color w:val="000000"/>
          <w:sz w:val="22"/>
          <w:szCs w:val="22"/>
        </w:rPr>
        <w:t xml:space="preserve"> </w:t>
      </w:r>
      <w:r w:rsidRPr="00F219BE">
        <w:rPr>
          <w:rFonts w:ascii="Arial" w:hAnsi="Arial" w:cs="Arial"/>
          <w:color w:val="000000"/>
          <w:sz w:val="22"/>
          <w:szCs w:val="22"/>
        </w:rPr>
        <w:t>download from the Bat Conservation Trust</w:t>
      </w:r>
      <w:r w:rsidR="00F219BE">
        <w:rPr>
          <w:rFonts w:ascii="Arial" w:hAnsi="Arial" w:cs="Arial"/>
          <w:color w:val="000000"/>
          <w:sz w:val="22"/>
          <w:szCs w:val="22"/>
        </w:rPr>
        <w:t xml:space="preserve"> website:</w:t>
      </w:r>
      <w:r w:rsidRPr="00F219BE">
        <w:rPr>
          <w:rFonts w:ascii="Arial" w:hAnsi="Arial" w:cs="Arial"/>
          <w:color w:val="000000"/>
          <w:sz w:val="22"/>
          <w:szCs w:val="22"/>
        </w:rPr>
        <w:t xml:space="preserve"> </w:t>
      </w:r>
      <w:r w:rsidRPr="00F219BE">
        <w:rPr>
          <w:rFonts w:ascii="Arial" w:hAnsi="Arial" w:cs="Arial"/>
          <w:color w:val="327932"/>
          <w:sz w:val="22"/>
          <w:szCs w:val="22"/>
        </w:rPr>
        <w:t>http://www.bats.org.uk/</w:t>
      </w:r>
    </w:p>
    <w:p w14:paraId="3513B1A6" w14:textId="77777777" w:rsidR="00F60AE3" w:rsidRDefault="00F60AE3" w:rsidP="006D5E89">
      <w:pPr>
        <w:rPr>
          <w:rFonts w:ascii="Arial" w:hAnsi="Arial"/>
          <w:sz w:val="24"/>
          <w:szCs w:val="24"/>
        </w:rPr>
      </w:pPr>
    </w:p>
    <w:p w14:paraId="4F930BF0" w14:textId="77777777" w:rsidR="00844E12" w:rsidRPr="00D33610" w:rsidRDefault="00844E12" w:rsidP="006D5E89">
      <w:pPr>
        <w:rPr>
          <w:rFonts w:ascii="Arial" w:hAnsi="Arial"/>
          <w:sz w:val="24"/>
          <w:szCs w:val="24"/>
        </w:rPr>
      </w:pPr>
    </w:p>
    <w:sectPr w:rsidR="00844E12" w:rsidRPr="00D33610" w:rsidSect="00172185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1906" w:h="16838"/>
      <w:pgMar w:top="1276" w:right="1800" w:bottom="851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2DCFF3" w14:textId="77777777" w:rsidR="00BA13E3" w:rsidRDefault="00BA13E3" w:rsidP="00A82522">
      <w:r>
        <w:separator/>
      </w:r>
    </w:p>
  </w:endnote>
  <w:endnote w:type="continuationSeparator" w:id="0">
    <w:p w14:paraId="02E8C47A" w14:textId="77777777" w:rsidR="00BA13E3" w:rsidRDefault="00BA13E3" w:rsidP="00A825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77F80F" w14:textId="77777777" w:rsidR="00A82522" w:rsidRDefault="00A8252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F033F2" w14:textId="77777777" w:rsidR="00A82522" w:rsidRDefault="00A8252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8C837F" w14:textId="77777777" w:rsidR="00A82522" w:rsidRDefault="00A8252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4DC28E" w14:textId="77777777" w:rsidR="00BA13E3" w:rsidRDefault="00BA13E3" w:rsidP="00A82522">
      <w:r>
        <w:separator/>
      </w:r>
    </w:p>
  </w:footnote>
  <w:footnote w:type="continuationSeparator" w:id="0">
    <w:p w14:paraId="3EC3A7F6" w14:textId="77777777" w:rsidR="00BA13E3" w:rsidRDefault="00BA13E3" w:rsidP="00A8252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7612CC" w14:textId="77777777" w:rsidR="00A82522" w:rsidRDefault="00A8252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8CD754" w14:textId="77777777" w:rsidR="00A82522" w:rsidRDefault="00A82522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E46264" w14:textId="77777777" w:rsidR="00A82522" w:rsidRDefault="00A8252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3CB5714"/>
    <w:multiLevelType w:val="hybridMultilevel"/>
    <w:tmpl w:val="C76CF9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9347538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embedSystemFonts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24B47"/>
    <w:rsid w:val="000236BC"/>
    <w:rsid w:val="00024B47"/>
    <w:rsid w:val="00033129"/>
    <w:rsid w:val="00062085"/>
    <w:rsid w:val="000B0769"/>
    <w:rsid w:val="000B4AF3"/>
    <w:rsid w:val="000B5852"/>
    <w:rsid w:val="000C725A"/>
    <w:rsid w:val="000D2C7D"/>
    <w:rsid w:val="000E0EFD"/>
    <w:rsid w:val="000E643D"/>
    <w:rsid w:val="001118A0"/>
    <w:rsid w:val="0011553E"/>
    <w:rsid w:val="0012416F"/>
    <w:rsid w:val="00126A2D"/>
    <w:rsid w:val="00150C64"/>
    <w:rsid w:val="0016157F"/>
    <w:rsid w:val="00172185"/>
    <w:rsid w:val="0018031E"/>
    <w:rsid w:val="00194CF7"/>
    <w:rsid w:val="001971AB"/>
    <w:rsid w:val="001C1564"/>
    <w:rsid w:val="001D2527"/>
    <w:rsid w:val="001F79C3"/>
    <w:rsid w:val="002120D6"/>
    <w:rsid w:val="00214EB9"/>
    <w:rsid w:val="002228D7"/>
    <w:rsid w:val="00230DF9"/>
    <w:rsid w:val="0023354B"/>
    <w:rsid w:val="0024477D"/>
    <w:rsid w:val="00246DBA"/>
    <w:rsid w:val="00253575"/>
    <w:rsid w:val="002642E8"/>
    <w:rsid w:val="002B6F43"/>
    <w:rsid w:val="002D2E1D"/>
    <w:rsid w:val="002F1435"/>
    <w:rsid w:val="00335A85"/>
    <w:rsid w:val="0035023F"/>
    <w:rsid w:val="003674FE"/>
    <w:rsid w:val="003D1E6C"/>
    <w:rsid w:val="004034AD"/>
    <w:rsid w:val="0040730B"/>
    <w:rsid w:val="004427EB"/>
    <w:rsid w:val="00473344"/>
    <w:rsid w:val="00486937"/>
    <w:rsid w:val="00491DF9"/>
    <w:rsid w:val="004967DB"/>
    <w:rsid w:val="004C3CA6"/>
    <w:rsid w:val="004F6826"/>
    <w:rsid w:val="005132BF"/>
    <w:rsid w:val="00535EC8"/>
    <w:rsid w:val="005435C3"/>
    <w:rsid w:val="005443ED"/>
    <w:rsid w:val="00560358"/>
    <w:rsid w:val="00566023"/>
    <w:rsid w:val="005C663E"/>
    <w:rsid w:val="005D242A"/>
    <w:rsid w:val="005F0BEA"/>
    <w:rsid w:val="005F2498"/>
    <w:rsid w:val="0061671D"/>
    <w:rsid w:val="006645D3"/>
    <w:rsid w:val="00666D47"/>
    <w:rsid w:val="00690DEE"/>
    <w:rsid w:val="006C08C6"/>
    <w:rsid w:val="006C54A2"/>
    <w:rsid w:val="006D04CF"/>
    <w:rsid w:val="006D5E89"/>
    <w:rsid w:val="006E3BD6"/>
    <w:rsid w:val="00704958"/>
    <w:rsid w:val="00722FE6"/>
    <w:rsid w:val="00741940"/>
    <w:rsid w:val="00775B5B"/>
    <w:rsid w:val="00796A2E"/>
    <w:rsid w:val="007A662F"/>
    <w:rsid w:val="007B2E94"/>
    <w:rsid w:val="007B6173"/>
    <w:rsid w:val="007D3E70"/>
    <w:rsid w:val="007E1848"/>
    <w:rsid w:val="007F3FC0"/>
    <w:rsid w:val="007F5DDB"/>
    <w:rsid w:val="00843E93"/>
    <w:rsid w:val="00844E12"/>
    <w:rsid w:val="00881E52"/>
    <w:rsid w:val="00890096"/>
    <w:rsid w:val="008D7437"/>
    <w:rsid w:val="008F2ADC"/>
    <w:rsid w:val="00910F08"/>
    <w:rsid w:val="00947CED"/>
    <w:rsid w:val="00985F31"/>
    <w:rsid w:val="009A4588"/>
    <w:rsid w:val="009B3009"/>
    <w:rsid w:val="009C73F0"/>
    <w:rsid w:val="009D2EE6"/>
    <w:rsid w:val="009F0988"/>
    <w:rsid w:val="00A0288F"/>
    <w:rsid w:val="00A215D6"/>
    <w:rsid w:val="00A35855"/>
    <w:rsid w:val="00A54DC3"/>
    <w:rsid w:val="00A5688C"/>
    <w:rsid w:val="00A82522"/>
    <w:rsid w:val="00A83BD0"/>
    <w:rsid w:val="00AA2E29"/>
    <w:rsid w:val="00AC081E"/>
    <w:rsid w:val="00AE27B5"/>
    <w:rsid w:val="00B05692"/>
    <w:rsid w:val="00B415F5"/>
    <w:rsid w:val="00B561BF"/>
    <w:rsid w:val="00B70B50"/>
    <w:rsid w:val="00B77516"/>
    <w:rsid w:val="00BA13E3"/>
    <w:rsid w:val="00BB787D"/>
    <w:rsid w:val="00BD75DB"/>
    <w:rsid w:val="00BE7FC7"/>
    <w:rsid w:val="00C0514B"/>
    <w:rsid w:val="00C16143"/>
    <w:rsid w:val="00C5135D"/>
    <w:rsid w:val="00C64FAA"/>
    <w:rsid w:val="00C727FC"/>
    <w:rsid w:val="00CA6AB1"/>
    <w:rsid w:val="00CC160D"/>
    <w:rsid w:val="00CC361C"/>
    <w:rsid w:val="00CC57DC"/>
    <w:rsid w:val="00D20A40"/>
    <w:rsid w:val="00D301C6"/>
    <w:rsid w:val="00D33610"/>
    <w:rsid w:val="00D348BD"/>
    <w:rsid w:val="00D35C8A"/>
    <w:rsid w:val="00D80AB7"/>
    <w:rsid w:val="00DC25F7"/>
    <w:rsid w:val="00DC5729"/>
    <w:rsid w:val="00DD3D60"/>
    <w:rsid w:val="00DF16FF"/>
    <w:rsid w:val="00E22EE4"/>
    <w:rsid w:val="00E312E3"/>
    <w:rsid w:val="00E43BAE"/>
    <w:rsid w:val="00E57EEC"/>
    <w:rsid w:val="00EA2E5C"/>
    <w:rsid w:val="00EC10EE"/>
    <w:rsid w:val="00EC1299"/>
    <w:rsid w:val="00EE3AC8"/>
    <w:rsid w:val="00F046BA"/>
    <w:rsid w:val="00F05988"/>
    <w:rsid w:val="00F219BE"/>
    <w:rsid w:val="00F477BF"/>
    <w:rsid w:val="00F5217F"/>
    <w:rsid w:val="00F60AE3"/>
    <w:rsid w:val="00F73FE2"/>
    <w:rsid w:val="00F7613C"/>
    <w:rsid w:val="00F973C6"/>
    <w:rsid w:val="00FA04B4"/>
    <w:rsid w:val="00FA43B5"/>
    <w:rsid w:val="00FF55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26CAA244"/>
  <w15:docId w15:val="{19CFB2BC-1974-44E5-BF4E-D042171C37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qFormat/>
    <w:pPr>
      <w:keepNext/>
      <w:outlineLvl w:val="0"/>
    </w:pPr>
    <w:rPr>
      <w:rFonts w:ascii="Arial" w:hAnsi="Arial"/>
      <w:sz w:val="24"/>
      <w:u w:val="single"/>
    </w:rPr>
  </w:style>
  <w:style w:type="paragraph" w:styleId="Heading2">
    <w:name w:val="heading 2"/>
    <w:basedOn w:val="Normal"/>
    <w:next w:val="Normal"/>
    <w:qFormat/>
    <w:pPr>
      <w:keepNext/>
      <w:ind w:left="720" w:firstLine="720"/>
      <w:outlineLvl w:val="1"/>
    </w:pPr>
    <w:rPr>
      <w:rFonts w:ascii="Arial" w:hAnsi="Arial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color w:val="0000FF"/>
      <w:u w:val="single"/>
    </w:rPr>
  </w:style>
  <w:style w:type="character" w:styleId="FollowedHyperlink">
    <w:name w:val="FollowedHyperlink"/>
    <w:rPr>
      <w:color w:val="800080"/>
      <w:u w:val="single"/>
    </w:rPr>
  </w:style>
  <w:style w:type="paragraph" w:styleId="HTMLPreformatted">
    <w:name w:val="HTML Preformatted"/>
    <w:basedOn w:val="Normal"/>
    <w:link w:val="HTMLPreformattedChar"/>
    <w:uiPriority w:val="99"/>
    <w:rsid w:val="008D743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character" w:customStyle="1" w:styleId="moz-txt-citetags">
    <w:name w:val="moz-txt-citetags"/>
    <w:basedOn w:val="DefaultParagraphFont"/>
    <w:rsid w:val="00C16143"/>
  </w:style>
  <w:style w:type="paragraph" w:styleId="BalloonText">
    <w:name w:val="Balloon Text"/>
    <w:basedOn w:val="Normal"/>
    <w:link w:val="BalloonTextChar"/>
    <w:rsid w:val="00B70B5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B70B50"/>
    <w:rPr>
      <w:rFonts w:ascii="Tahoma" w:hAnsi="Tahoma" w:cs="Tahoma"/>
      <w:sz w:val="16"/>
      <w:szCs w:val="16"/>
    </w:rPr>
  </w:style>
  <w:style w:type="character" w:customStyle="1" w:styleId="HTMLPreformattedChar">
    <w:name w:val="HTML Preformatted Char"/>
    <w:link w:val="HTMLPreformatted"/>
    <w:uiPriority w:val="99"/>
    <w:rsid w:val="006D5E89"/>
    <w:rPr>
      <w:rFonts w:ascii="Courier New" w:hAnsi="Courier New" w:cs="Courier New"/>
    </w:rPr>
  </w:style>
  <w:style w:type="character" w:styleId="CommentReference">
    <w:name w:val="annotation reference"/>
    <w:semiHidden/>
    <w:unhideWhenUsed/>
    <w:rsid w:val="009D2EE6"/>
    <w:rPr>
      <w:sz w:val="16"/>
      <w:szCs w:val="16"/>
    </w:rPr>
  </w:style>
  <w:style w:type="paragraph" w:styleId="CommentText">
    <w:name w:val="annotation text"/>
    <w:basedOn w:val="Normal"/>
    <w:link w:val="CommentTextChar"/>
    <w:semiHidden/>
    <w:unhideWhenUsed/>
    <w:rsid w:val="009D2EE6"/>
  </w:style>
  <w:style w:type="character" w:customStyle="1" w:styleId="CommentTextChar">
    <w:name w:val="Comment Text Char"/>
    <w:basedOn w:val="DefaultParagraphFont"/>
    <w:link w:val="CommentText"/>
    <w:semiHidden/>
    <w:rsid w:val="009D2EE6"/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9D2EE6"/>
    <w:rPr>
      <w:b/>
      <w:bCs/>
    </w:rPr>
  </w:style>
  <w:style w:type="character" w:customStyle="1" w:styleId="CommentSubjectChar">
    <w:name w:val="Comment Subject Char"/>
    <w:link w:val="CommentSubject"/>
    <w:semiHidden/>
    <w:rsid w:val="009D2EE6"/>
    <w:rPr>
      <w:b/>
      <w:bCs/>
    </w:rPr>
  </w:style>
  <w:style w:type="paragraph" w:styleId="Header">
    <w:name w:val="header"/>
    <w:basedOn w:val="Normal"/>
    <w:link w:val="HeaderChar"/>
    <w:unhideWhenUsed/>
    <w:rsid w:val="00A8252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A82522"/>
  </w:style>
  <w:style w:type="paragraph" w:styleId="Footer">
    <w:name w:val="footer"/>
    <w:basedOn w:val="Normal"/>
    <w:link w:val="FooterChar"/>
    <w:unhideWhenUsed/>
    <w:rsid w:val="00A8252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A825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71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2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9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85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0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301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41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30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437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9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29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41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60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0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07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40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10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91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0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95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8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01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8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01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70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13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73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65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56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16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g"/><Relationship Id="rId29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yperlink" Target="https://www.bats.org.uk/our-work/landscapes-for-bats/core-sustenance-zones" TargetMode="External"/><Relationship Id="rId28" Type="http://schemas.openxmlformats.org/officeDocument/2006/relationships/header" Target="header3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MSOFFICE\WINWORD\TEMPLATE\RDBBAT1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RDBBAT1.DOT</Template>
  <TotalTime>79</TotalTime>
  <Pages>10</Pages>
  <Words>1299</Words>
  <Characters>7405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Mr J. Bloggs                ,</vt:lpstr>
    </vt:vector>
  </TitlesOfParts>
  <Company/>
  <LinksUpToDate>false</LinksUpToDate>
  <CharactersWithSpaces>8687</CharactersWithSpaces>
  <SharedDoc>false</SharedDoc>
  <HLinks>
    <vt:vector size="12" baseType="variant">
      <vt:variant>
        <vt:i4>4915204</vt:i4>
      </vt:variant>
      <vt:variant>
        <vt:i4>3</vt:i4>
      </vt:variant>
      <vt:variant>
        <vt:i4>0</vt:i4>
      </vt:variant>
      <vt:variant>
        <vt:i4>5</vt:i4>
      </vt:variant>
      <vt:variant>
        <vt:lpwstr>../2005/www.surreybats.org.uk</vt:lpwstr>
      </vt:variant>
      <vt:variant>
        <vt:lpwstr/>
      </vt:variant>
      <vt:variant>
        <vt:i4>6815813</vt:i4>
      </vt:variant>
      <vt:variant>
        <vt:i4>0</vt:i4>
      </vt:variant>
      <vt:variant>
        <vt:i4>0</vt:i4>
      </vt:variant>
      <vt:variant>
        <vt:i4>5</vt:i4>
      </vt:variant>
      <vt:variant>
        <vt:lpwstr>mailto:ross.lynn@zen.co.uk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Mr J. Bloggs                ,</dc:title>
  <dc:creator>Arcolectric Switches</dc:creator>
  <cp:lastModifiedBy>Ross Baker Lynn Whitfield</cp:lastModifiedBy>
  <cp:revision>4</cp:revision>
  <cp:lastPrinted>2020-03-16T18:41:00Z</cp:lastPrinted>
  <dcterms:created xsi:type="dcterms:W3CDTF">2023-01-07T12:11:00Z</dcterms:created>
  <dcterms:modified xsi:type="dcterms:W3CDTF">2023-06-22T10:44:00Z</dcterms:modified>
</cp:coreProperties>
</file>